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2834" w14:textId="77777777" w:rsidR="001B159E" w:rsidRDefault="001B159E" w:rsidP="001B159E">
      <w:pPr>
        <w:rPr>
          <w:rFonts w:ascii="Roboto" w:hAnsi="Roboto"/>
          <w:color w:val="000000"/>
          <w:sz w:val="21"/>
          <w:szCs w:val="21"/>
        </w:rPr>
      </w:pPr>
      <w:r>
        <w:rPr>
          <w:rFonts w:ascii="Roboto" w:hAnsi="Roboto"/>
          <w:color w:val="000000"/>
          <w:sz w:val="21"/>
          <w:szCs w:val="21"/>
        </w:rPr>
        <w:t xml:space="preserve">Dear Colleagues: </w:t>
      </w:r>
    </w:p>
    <w:p w14:paraId="122DFD61" w14:textId="77777777" w:rsidR="001B159E" w:rsidRDefault="001B159E" w:rsidP="001B159E">
      <w:pPr>
        <w:rPr>
          <w:rFonts w:ascii="Roboto" w:hAnsi="Roboto"/>
          <w:color w:val="000000"/>
          <w:sz w:val="21"/>
          <w:szCs w:val="21"/>
        </w:rPr>
      </w:pPr>
    </w:p>
    <w:p w14:paraId="095E2558" w14:textId="77777777" w:rsidR="001B159E" w:rsidRDefault="001B159E" w:rsidP="001B159E">
      <w:pPr>
        <w:rPr>
          <w:rFonts w:ascii="Roboto" w:hAnsi="Roboto"/>
          <w:color w:val="000000"/>
          <w:sz w:val="21"/>
          <w:szCs w:val="21"/>
        </w:rPr>
      </w:pPr>
      <w:r>
        <w:rPr>
          <w:rFonts w:ascii="Roboto" w:hAnsi="Roboto"/>
          <w:color w:val="000000"/>
          <w:sz w:val="21"/>
          <w:szCs w:val="21"/>
        </w:rPr>
        <w:t xml:space="preserve">Effective May 20, 2024, the U.S. National Science Foundation (NSF) made a number of system updates in accordance with implementation of the revised </w:t>
      </w:r>
      <w:r>
        <w:rPr>
          <w:rFonts w:ascii="Roboto" w:hAnsi="Roboto"/>
          <w:i/>
          <w:iCs/>
          <w:color w:val="000000"/>
          <w:sz w:val="21"/>
          <w:szCs w:val="21"/>
        </w:rPr>
        <w:t xml:space="preserve">Proposal &amp; Award Policies &amp; Procedures Guide </w:t>
      </w:r>
      <w:r>
        <w:rPr>
          <w:rFonts w:ascii="Roboto" w:hAnsi="Roboto"/>
          <w:color w:val="000000"/>
          <w:sz w:val="21"/>
          <w:szCs w:val="21"/>
        </w:rPr>
        <w:t>(PAPPG) (</w:t>
      </w:r>
      <w:hyperlink r:id="rId5" w:tgtFrame="_blank" w:history="1">
        <w:r>
          <w:rPr>
            <w:rStyle w:val="Hyperlink"/>
            <w:rFonts w:ascii="Roboto" w:hAnsi="Roboto"/>
            <w:b/>
            <w:bCs/>
            <w:color w:val="0563C1"/>
            <w:sz w:val="21"/>
            <w:szCs w:val="21"/>
          </w:rPr>
          <w:t>NSF 24-1</w:t>
        </w:r>
      </w:hyperlink>
      <w:r>
        <w:rPr>
          <w:rFonts w:ascii="Roboto" w:hAnsi="Roboto"/>
          <w:color w:val="000000"/>
          <w:sz w:val="21"/>
          <w:szCs w:val="21"/>
        </w:rPr>
        <w:t xml:space="preserve">) for proposals submitted or due on or after May 20, 2024. Please see the </w:t>
      </w:r>
      <w:hyperlink r:id="rId6" w:tgtFrame="_blank" w:history="1">
        <w:r>
          <w:rPr>
            <w:rStyle w:val="Hyperlink"/>
            <w:rFonts w:ascii="Roboto" w:hAnsi="Roboto"/>
            <w:b/>
            <w:bCs/>
            <w:color w:val="0563C1"/>
            <w:sz w:val="21"/>
            <w:szCs w:val="21"/>
          </w:rPr>
          <w:t>Summary of Changes to the PAPPG (NSF 24-1)</w:t>
        </w:r>
      </w:hyperlink>
      <w:r>
        <w:rPr>
          <w:rFonts w:ascii="Roboto" w:hAnsi="Roboto"/>
          <w:color w:val="000000"/>
          <w:sz w:val="21"/>
          <w:szCs w:val="21"/>
        </w:rPr>
        <w:t xml:space="preserve"> and view the </w:t>
      </w:r>
      <w:hyperlink r:id="rId7" w:tgtFrame="_blank" w:history="1">
        <w:r>
          <w:rPr>
            <w:rStyle w:val="Hyperlink"/>
            <w:rFonts w:ascii="Roboto" w:hAnsi="Roboto"/>
            <w:b/>
            <w:bCs/>
            <w:color w:val="0563C1"/>
            <w:sz w:val="21"/>
            <w:szCs w:val="21"/>
          </w:rPr>
          <w:t>NSF Proposal &amp; Award Policy Updates​ (NSF 24-1) webinar</w:t>
        </w:r>
      </w:hyperlink>
      <w:r>
        <w:rPr>
          <w:rFonts w:ascii="Roboto" w:hAnsi="Roboto"/>
          <w:color w:val="000000"/>
          <w:sz w:val="21"/>
          <w:szCs w:val="21"/>
        </w:rPr>
        <w:t xml:space="preserve">. </w:t>
      </w:r>
    </w:p>
    <w:p w14:paraId="7BCB4FCC" w14:textId="77777777" w:rsidR="001B159E" w:rsidRDefault="001B159E" w:rsidP="001B159E">
      <w:pPr>
        <w:rPr>
          <w:rFonts w:ascii="Roboto" w:hAnsi="Roboto"/>
          <w:color w:val="000000"/>
          <w:sz w:val="21"/>
          <w:szCs w:val="21"/>
        </w:rPr>
      </w:pPr>
      <w:r>
        <w:rPr>
          <w:rFonts w:ascii="Roboto" w:hAnsi="Roboto"/>
          <w:color w:val="000000"/>
          <w:sz w:val="21"/>
          <w:szCs w:val="21"/>
        </w:rPr>
        <w:t> </w:t>
      </w:r>
    </w:p>
    <w:p w14:paraId="41C1331B" w14:textId="77777777" w:rsidR="001B159E" w:rsidRDefault="001B159E" w:rsidP="001B159E">
      <w:pPr>
        <w:rPr>
          <w:rFonts w:ascii="Roboto" w:hAnsi="Roboto"/>
          <w:color w:val="000000"/>
          <w:sz w:val="21"/>
          <w:szCs w:val="21"/>
        </w:rPr>
      </w:pPr>
      <w:r>
        <w:rPr>
          <w:rFonts w:ascii="Roboto" w:hAnsi="Roboto"/>
          <w:b/>
          <w:bCs/>
          <w:color w:val="000000"/>
          <w:sz w:val="21"/>
          <w:szCs w:val="21"/>
        </w:rPr>
        <w:t>System Enhancements to Support the PAPPG (NSF 24-1):</w:t>
      </w:r>
    </w:p>
    <w:p w14:paraId="2BD25F29" w14:textId="77777777" w:rsidR="001B159E" w:rsidRDefault="001B159E" w:rsidP="001B159E">
      <w:pPr>
        <w:rPr>
          <w:rFonts w:ascii="Roboto" w:hAnsi="Roboto"/>
          <w:color w:val="000000"/>
          <w:sz w:val="21"/>
          <w:szCs w:val="21"/>
        </w:rPr>
      </w:pPr>
      <w:r>
        <w:rPr>
          <w:rFonts w:ascii="Roboto" w:hAnsi="Roboto"/>
          <w:color w:val="000000"/>
          <w:sz w:val="21"/>
          <w:szCs w:val="21"/>
        </w:rPr>
        <w:t> </w:t>
      </w:r>
    </w:p>
    <w:p w14:paraId="40998541" w14:textId="77777777" w:rsidR="001B159E" w:rsidRDefault="001B159E" w:rsidP="001B159E">
      <w:pPr>
        <w:rPr>
          <w:rFonts w:ascii="Roboto" w:hAnsi="Roboto"/>
          <w:color w:val="000000"/>
          <w:sz w:val="21"/>
          <w:szCs w:val="21"/>
        </w:rPr>
      </w:pPr>
      <w:r>
        <w:rPr>
          <w:rFonts w:ascii="Roboto" w:hAnsi="Roboto"/>
          <w:b/>
          <w:bCs/>
          <w:i/>
          <w:iCs/>
          <w:color w:val="000000"/>
          <w:sz w:val="21"/>
          <w:szCs w:val="21"/>
        </w:rPr>
        <w:t xml:space="preserve">New Foreign Financial Disclosure Report Portal in Research.gov </w:t>
      </w:r>
    </w:p>
    <w:p w14:paraId="5C99F4E4" w14:textId="77777777" w:rsidR="001B159E" w:rsidRDefault="001B159E" w:rsidP="001B159E">
      <w:pPr>
        <w:numPr>
          <w:ilvl w:val="0"/>
          <w:numId w:val="1"/>
        </w:numPr>
        <w:ind w:left="1320" w:hanging="240"/>
        <w:rPr>
          <w:rFonts w:ascii="Roboto" w:hAnsi="Roboto"/>
          <w:color w:val="000000"/>
          <w:sz w:val="21"/>
          <w:szCs w:val="21"/>
        </w:rPr>
      </w:pPr>
      <w:r>
        <w:rPr>
          <w:rFonts w:ascii="Roboto" w:hAnsi="Roboto"/>
          <w:color w:val="000000"/>
          <w:sz w:val="21"/>
          <w:szCs w:val="21"/>
        </w:rPr>
        <w:t xml:space="preserve">A new Foreign Financial Disclosure Report (FFDR) portal has been deployed in Research.gov to support post-award FFDR requirements applicable to Institutions of Higher Education (IHEs) that receive an award or funding amendment to an existing award made on or after May 20, 2024. Refer to (PAPPG) </w:t>
      </w:r>
      <w:hyperlink r:id="rId8" w:tgtFrame="_blank" w:history="1">
        <w:r>
          <w:rPr>
            <w:rStyle w:val="Hyperlink"/>
            <w:rFonts w:ascii="Roboto" w:hAnsi="Roboto"/>
            <w:b/>
            <w:bCs/>
            <w:color w:val="0563C1"/>
            <w:sz w:val="21"/>
            <w:szCs w:val="21"/>
          </w:rPr>
          <w:t>Chapter VII.D.3</w:t>
        </w:r>
      </w:hyperlink>
      <w:r>
        <w:rPr>
          <w:rFonts w:ascii="Roboto" w:hAnsi="Roboto"/>
          <w:color w:val="000000"/>
          <w:sz w:val="21"/>
          <w:szCs w:val="21"/>
        </w:rPr>
        <w:t xml:space="preserve"> for policy guidance. </w:t>
      </w:r>
    </w:p>
    <w:p w14:paraId="1954A659" w14:textId="77777777" w:rsidR="001B159E" w:rsidRDefault="001B159E" w:rsidP="001B159E">
      <w:pPr>
        <w:numPr>
          <w:ilvl w:val="0"/>
          <w:numId w:val="1"/>
        </w:numPr>
        <w:ind w:left="1320" w:hanging="240"/>
        <w:rPr>
          <w:rFonts w:ascii="Roboto" w:hAnsi="Roboto"/>
          <w:color w:val="000000"/>
          <w:sz w:val="21"/>
          <w:szCs w:val="21"/>
        </w:rPr>
      </w:pPr>
      <w:r>
        <w:rPr>
          <w:rFonts w:ascii="Roboto" w:hAnsi="Roboto"/>
          <w:color w:val="000000"/>
          <w:sz w:val="21"/>
          <w:szCs w:val="21"/>
        </w:rPr>
        <w:t>A new FFDR Preparer role has been added in Research.gov Account Management for the preparation and submission of the required reports. NSF has assigned this new role to all individuals with an existing Authorized Organizational Representative (AOR) role as of May 20, 2024, to assist the research community with the first reporting period for the new FFDR requirement. Organizational Administrators can add or remove the FFDR role for individuals within their organizations at any time.</w:t>
      </w:r>
    </w:p>
    <w:p w14:paraId="5F7E5DCD" w14:textId="77777777" w:rsidR="001B159E" w:rsidRDefault="001B159E" w:rsidP="001B159E">
      <w:pPr>
        <w:numPr>
          <w:ilvl w:val="0"/>
          <w:numId w:val="1"/>
        </w:numPr>
        <w:ind w:left="1320" w:hanging="240"/>
        <w:rPr>
          <w:rFonts w:ascii="Roboto" w:hAnsi="Roboto"/>
          <w:color w:val="000000"/>
          <w:sz w:val="21"/>
          <w:szCs w:val="21"/>
        </w:rPr>
      </w:pPr>
      <w:r>
        <w:rPr>
          <w:rFonts w:ascii="Roboto" w:hAnsi="Roboto"/>
          <w:color w:val="000000"/>
          <w:sz w:val="21"/>
          <w:szCs w:val="21"/>
        </w:rPr>
        <w:t xml:space="preserve">A Research.gov FFDR demo site is available for use through Friday, June 28th </w:t>
      </w:r>
      <w:proofErr w:type="gramStart"/>
      <w:r>
        <w:rPr>
          <w:rFonts w:ascii="Roboto" w:hAnsi="Roboto"/>
          <w:color w:val="000000"/>
          <w:sz w:val="21"/>
          <w:szCs w:val="21"/>
        </w:rPr>
        <w:t>in order to</w:t>
      </w:r>
      <w:proofErr w:type="gramEnd"/>
      <w:r>
        <w:rPr>
          <w:rFonts w:ascii="Roboto" w:hAnsi="Roboto"/>
          <w:color w:val="000000"/>
          <w:sz w:val="21"/>
          <w:szCs w:val="21"/>
        </w:rPr>
        <w:t xml:space="preserve"> permit FFDR preparers an opportunity to become acquainted with the new functionality prior to the opening of the first reporting period on July 1, 2024. </w:t>
      </w:r>
    </w:p>
    <w:p w14:paraId="0DE16787"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The demo site has the same functionality as the actual reporting site. However, system-generated emails and report submission functions are disabled in the demo site.</w:t>
      </w:r>
    </w:p>
    <w:p w14:paraId="1B4D68A8"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 xml:space="preserve">Only individuals with the FFDR Preparer role can access the demo site. After signing into </w:t>
      </w:r>
      <w:hyperlink r:id="rId9" w:tgtFrame="_blank" w:history="1">
        <w:r>
          <w:rPr>
            <w:rStyle w:val="Hyperlink"/>
            <w:rFonts w:ascii="Roboto" w:hAnsi="Roboto"/>
            <w:b/>
            <w:bCs/>
            <w:color w:val="0563C1"/>
            <w:sz w:val="21"/>
            <w:szCs w:val="21"/>
          </w:rPr>
          <w:t>Research.gov</w:t>
        </w:r>
      </w:hyperlink>
      <w:r>
        <w:rPr>
          <w:rFonts w:ascii="Roboto" w:hAnsi="Roboto"/>
          <w:color w:val="000000"/>
          <w:sz w:val="21"/>
          <w:szCs w:val="21"/>
        </w:rPr>
        <w:t xml:space="preserve">, individuals with the FFDR Preparer role will select the Foreign Financial Disclosure Report (FFDR) link under "Manage Financials" on the Research.gov homepage. </w:t>
      </w:r>
    </w:p>
    <w:p w14:paraId="03B4BADE"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 xml:space="preserve">All FFDR test data entered on the demo site from May 20, 2024, until the demo site closes at 8:00 PM ET on June 28, 2024, will be deleted. </w:t>
      </w:r>
    </w:p>
    <w:p w14:paraId="47719537"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NSF will not be able to recover any FFDR test data entered while the demo site is open and deleted by NSF after the demo site closes.</w:t>
      </w:r>
    </w:p>
    <w:p w14:paraId="6B762C27"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 xml:space="preserve">Information entered on the demo site cannot be submitted to NSF. </w:t>
      </w:r>
    </w:p>
    <w:p w14:paraId="2F88D7D1"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Information entered on the demo site cannot be transferred to the actual FFDR portal.</w:t>
      </w:r>
    </w:p>
    <w:p w14:paraId="2FCC4C50" w14:textId="77777777" w:rsidR="001B159E" w:rsidRDefault="001B159E" w:rsidP="001B159E">
      <w:pPr>
        <w:numPr>
          <w:ilvl w:val="0"/>
          <w:numId w:val="1"/>
        </w:numPr>
        <w:ind w:left="1320" w:hanging="240"/>
        <w:rPr>
          <w:rFonts w:ascii="Roboto" w:hAnsi="Roboto"/>
          <w:color w:val="000000"/>
          <w:sz w:val="21"/>
          <w:szCs w:val="21"/>
        </w:rPr>
      </w:pPr>
      <w:r>
        <w:rPr>
          <w:rFonts w:ascii="Roboto" w:hAnsi="Roboto"/>
          <w:color w:val="000000"/>
          <w:sz w:val="21"/>
          <w:szCs w:val="21"/>
        </w:rPr>
        <w:t xml:space="preserve">Visit the new Research.gov </w:t>
      </w:r>
      <w:hyperlink r:id="rId10" w:tgtFrame="_blank" w:history="1">
        <w:r>
          <w:rPr>
            <w:rStyle w:val="Hyperlink"/>
            <w:rFonts w:ascii="Roboto" w:hAnsi="Roboto"/>
            <w:b/>
            <w:bCs/>
            <w:color w:val="0563C1"/>
            <w:sz w:val="21"/>
            <w:szCs w:val="21"/>
          </w:rPr>
          <w:t>About Foreign Financial Disclosure Report page</w:t>
        </w:r>
      </w:hyperlink>
      <w:r>
        <w:rPr>
          <w:rFonts w:ascii="Roboto" w:hAnsi="Roboto"/>
          <w:color w:val="000000"/>
          <w:sz w:val="21"/>
          <w:szCs w:val="21"/>
        </w:rPr>
        <w:t xml:space="preserve"> for training resources including Frequently Asked Questions (FAQs) and a how-to guide with step-by-step instructions and associated screenshots. </w:t>
      </w:r>
    </w:p>
    <w:p w14:paraId="4B98554E" w14:textId="77777777" w:rsidR="001B159E" w:rsidRDefault="001B159E" w:rsidP="001B159E">
      <w:pPr>
        <w:numPr>
          <w:ilvl w:val="0"/>
          <w:numId w:val="1"/>
        </w:numPr>
        <w:ind w:left="1320" w:hanging="240"/>
        <w:rPr>
          <w:rFonts w:ascii="Roboto" w:hAnsi="Roboto"/>
          <w:color w:val="000000"/>
          <w:sz w:val="21"/>
          <w:szCs w:val="21"/>
        </w:rPr>
      </w:pPr>
      <w:r>
        <w:rPr>
          <w:rFonts w:ascii="Roboto" w:hAnsi="Roboto"/>
          <w:color w:val="000000"/>
          <w:sz w:val="21"/>
          <w:szCs w:val="21"/>
        </w:rPr>
        <w:t xml:space="preserve">Save the dates for upcoming FFDR outreach opportunities. Registration will be available in June. </w:t>
      </w:r>
    </w:p>
    <w:p w14:paraId="2E0D6CAD"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 xml:space="preserve">FFDR Webinar &amp; Demo: </w:t>
      </w:r>
    </w:p>
    <w:p w14:paraId="540EEC6F" w14:textId="77777777" w:rsidR="001B159E" w:rsidRDefault="001B159E" w:rsidP="001B159E">
      <w:pPr>
        <w:numPr>
          <w:ilvl w:val="0"/>
          <w:numId w:val="1"/>
        </w:numPr>
        <w:ind w:left="2760" w:hanging="240"/>
        <w:rPr>
          <w:rFonts w:ascii="Roboto" w:hAnsi="Roboto"/>
          <w:color w:val="000000"/>
          <w:sz w:val="21"/>
          <w:szCs w:val="21"/>
        </w:rPr>
      </w:pPr>
      <w:r>
        <w:rPr>
          <w:rFonts w:ascii="Roboto" w:hAnsi="Roboto"/>
          <w:color w:val="000000"/>
          <w:sz w:val="21"/>
          <w:szCs w:val="21"/>
        </w:rPr>
        <w:t>July 9th at 2:00 – 3:00 PM ET</w:t>
      </w:r>
    </w:p>
    <w:p w14:paraId="5B913205" w14:textId="77777777" w:rsidR="001B159E" w:rsidRDefault="001B159E" w:rsidP="001B159E">
      <w:pPr>
        <w:numPr>
          <w:ilvl w:val="0"/>
          <w:numId w:val="1"/>
        </w:numPr>
        <w:ind w:left="2040" w:hanging="240"/>
        <w:rPr>
          <w:rFonts w:ascii="Roboto" w:hAnsi="Roboto"/>
          <w:color w:val="000000"/>
          <w:sz w:val="21"/>
          <w:szCs w:val="21"/>
        </w:rPr>
      </w:pPr>
      <w:r>
        <w:rPr>
          <w:rFonts w:ascii="Roboto" w:hAnsi="Roboto"/>
          <w:color w:val="000000"/>
          <w:sz w:val="21"/>
          <w:szCs w:val="21"/>
        </w:rPr>
        <w:t xml:space="preserve">FFDR Virtual Office Hours: </w:t>
      </w:r>
    </w:p>
    <w:p w14:paraId="6C38BF88" w14:textId="77777777" w:rsidR="001B159E" w:rsidRDefault="001B159E" w:rsidP="001B159E">
      <w:pPr>
        <w:numPr>
          <w:ilvl w:val="0"/>
          <w:numId w:val="1"/>
        </w:numPr>
        <w:ind w:left="2760" w:hanging="240"/>
        <w:rPr>
          <w:rFonts w:ascii="Roboto" w:hAnsi="Roboto"/>
          <w:color w:val="000000"/>
          <w:sz w:val="21"/>
          <w:szCs w:val="21"/>
        </w:rPr>
      </w:pPr>
      <w:r>
        <w:rPr>
          <w:rFonts w:ascii="Roboto" w:hAnsi="Roboto"/>
          <w:color w:val="000000"/>
          <w:sz w:val="21"/>
          <w:szCs w:val="21"/>
        </w:rPr>
        <w:t xml:space="preserve">July 16th at 2:00 – 3:00 PM ET </w:t>
      </w:r>
    </w:p>
    <w:p w14:paraId="5818BCD1" w14:textId="77777777" w:rsidR="001B159E" w:rsidRDefault="001B159E" w:rsidP="001B159E">
      <w:pPr>
        <w:numPr>
          <w:ilvl w:val="0"/>
          <w:numId w:val="1"/>
        </w:numPr>
        <w:ind w:left="2760" w:hanging="240"/>
        <w:rPr>
          <w:rFonts w:ascii="Roboto" w:hAnsi="Roboto"/>
          <w:color w:val="000000"/>
          <w:sz w:val="21"/>
          <w:szCs w:val="21"/>
        </w:rPr>
      </w:pPr>
      <w:r>
        <w:rPr>
          <w:rFonts w:ascii="Roboto" w:hAnsi="Roboto"/>
          <w:color w:val="000000"/>
          <w:sz w:val="21"/>
          <w:szCs w:val="21"/>
        </w:rPr>
        <w:t>July 31st at 2:00 – 3:00 PM ET</w:t>
      </w:r>
    </w:p>
    <w:p w14:paraId="481073DE" w14:textId="77777777" w:rsidR="001B159E" w:rsidRDefault="001B159E" w:rsidP="001B159E">
      <w:pPr>
        <w:rPr>
          <w:rFonts w:ascii="Roboto" w:hAnsi="Roboto"/>
          <w:color w:val="000000"/>
          <w:sz w:val="21"/>
          <w:szCs w:val="21"/>
        </w:rPr>
      </w:pPr>
      <w:r>
        <w:rPr>
          <w:rFonts w:ascii="Roboto" w:hAnsi="Roboto"/>
          <w:color w:val="000000"/>
          <w:sz w:val="21"/>
          <w:szCs w:val="21"/>
        </w:rPr>
        <w:t> </w:t>
      </w:r>
    </w:p>
    <w:p w14:paraId="3A39F29A" w14:textId="77777777" w:rsidR="001B159E" w:rsidRDefault="001B159E" w:rsidP="001B159E">
      <w:pPr>
        <w:rPr>
          <w:rFonts w:ascii="Roboto" w:hAnsi="Roboto"/>
          <w:color w:val="000000"/>
          <w:sz w:val="21"/>
          <w:szCs w:val="21"/>
        </w:rPr>
      </w:pPr>
      <w:r>
        <w:rPr>
          <w:rFonts w:ascii="Roboto" w:hAnsi="Roboto"/>
          <w:b/>
          <w:bCs/>
          <w:i/>
          <w:iCs/>
          <w:color w:val="000000"/>
          <w:sz w:val="21"/>
          <w:szCs w:val="21"/>
        </w:rPr>
        <w:t xml:space="preserve">Biographical Sketch and Current and Pending (Other) Support </w:t>
      </w:r>
    </w:p>
    <w:p w14:paraId="5C1CC773" w14:textId="77777777" w:rsidR="001B159E" w:rsidRDefault="001B159E" w:rsidP="001B159E">
      <w:pPr>
        <w:numPr>
          <w:ilvl w:val="0"/>
          <w:numId w:val="2"/>
        </w:numPr>
        <w:ind w:left="1320" w:hanging="240"/>
        <w:rPr>
          <w:rFonts w:ascii="Roboto" w:hAnsi="Roboto"/>
          <w:color w:val="000000"/>
          <w:sz w:val="21"/>
          <w:szCs w:val="21"/>
        </w:rPr>
      </w:pPr>
      <w:r>
        <w:rPr>
          <w:rFonts w:ascii="Roboto" w:hAnsi="Roboto"/>
          <w:color w:val="000000"/>
          <w:sz w:val="21"/>
          <w:szCs w:val="21"/>
        </w:rPr>
        <w:t xml:space="preserve">NSF implemented the National Science and Technology Council (NSTC)-approved Common Forms for the biographical sketch and current and pending (other) support for individuals identified as senior/key personnel. </w:t>
      </w:r>
    </w:p>
    <w:p w14:paraId="571C67E2" w14:textId="77777777" w:rsidR="001B159E" w:rsidRDefault="001B159E" w:rsidP="001B159E">
      <w:pPr>
        <w:numPr>
          <w:ilvl w:val="0"/>
          <w:numId w:val="2"/>
        </w:numPr>
        <w:ind w:left="1320" w:hanging="240"/>
        <w:rPr>
          <w:rFonts w:ascii="Roboto" w:hAnsi="Roboto"/>
          <w:color w:val="000000"/>
          <w:sz w:val="21"/>
          <w:szCs w:val="21"/>
        </w:rPr>
      </w:pPr>
      <w:r>
        <w:rPr>
          <w:rFonts w:ascii="Roboto" w:hAnsi="Roboto"/>
          <w:color w:val="000000"/>
          <w:sz w:val="21"/>
          <w:szCs w:val="21"/>
        </w:rPr>
        <w:lastRenderedPageBreak/>
        <w:t xml:space="preserve">The revised formats are in </w:t>
      </w:r>
      <w:hyperlink r:id="rId11" w:tgtFrame="_blank" w:history="1">
        <w:proofErr w:type="spellStart"/>
        <w:r>
          <w:rPr>
            <w:rStyle w:val="Hyperlink"/>
            <w:rFonts w:ascii="Roboto" w:hAnsi="Roboto"/>
            <w:b/>
            <w:bCs/>
            <w:color w:val="0563C1"/>
            <w:sz w:val="21"/>
            <w:szCs w:val="21"/>
          </w:rPr>
          <w:t>SciENcv</w:t>
        </w:r>
        <w:proofErr w:type="spellEnd"/>
      </w:hyperlink>
      <w:r>
        <w:rPr>
          <w:rFonts w:ascii="Roboto" w:hAnsi="Roboto"/>
          <w:color w:val="000000"/>
          <w:sz w:val="21"/>
          <w:szCs w:val="21"/>
        </w:rPr>
        <w:t xml:space="preserve"> and must be used for proposals submitted or due on or after May 20, 2024. The Research.gov Project Reporting System will also enforce use of the revised current and pending (other) support format when uploaded in annual and final annual project reports. </w:t>
      </w:r>
    </w:p>
    <w:p w14:paraId="77CA3286" w14:textId="77777777" w:rsidR="001B159E" w:rsidRDefault="001B159E" w:rsidP="001B159E">
      <w:pPr>
        <w:numPr>
          <w:ilvl w:val="0"/>
          <w:numId w:val="2"/>
        </w:numPr>
        <w:ind w:left="1320" w:hanging="240"/>
        <w:rPr>
          <w:rFonts w:ascii="Roboto" w:hAnsi="Roboto"/>
          <w:color w:val="000000"/>
          <w:sz w:val="21"/>
          <w:szCs w:val="21"/>
        </w:rPr>
      </w:pPr>
      <w:r>
        <w:rPr>
          <w:rFonts w:ascii="Roboto" w:hAnsi="Roboto"/>
          <w:color w:val="000000"/>
          <w:sz w:val="21"/>
          <w:szCs w:val="21"/>
        </w:rPr>
        <w:t xml:space="preserve">Research.gov and Grants.gov will generate a </w:t>
      </w:r>
      <w:hyperlink r:id="rId12" w:tgtFrame="_blank" w:history="1">
        <w:r>
          <w:rPr>
            <w:rStyle w:val="Hyperlink"/>
            <w:rFonts w:ascii="Roboto" w:hAnsi="Roboto"/>
            <w:b/>
            <w:bCs/>
            <w:color w:val="0563C1"/>
            <w:sz w:val="21"/>
            <w:szCs w:val="21"/>
          </w:rPr>
          <w:t>compliance</w:t>
        </w:r>
      </w:hyperlink>
      <w:r>
        <w:rPr>
          <w:rFonts w:ascii="Roboto" w:hAnsi="Roboto"/>
          <w:color w:val="000000"/>
          <w:sz w:val="21"/>
          <w:szCs w:val="21"/>
        </w:rPr>
        <w:t xml:space="preserve"> error message if a proposer or awardee attempts to upload a prior version of either the biographical sketch or the current and pending (other) support format or a PDF not generated in </w:t>
      </w:r>
      <w:proofErr w:type="spellStart"/>
      <w:r>
        <w:rPr>
          <w:rFonts w:ascii="Roboto" w:hAnsi="Roboto"/>
          <w:color w:val="000000"/>
          <w:sz w:val="21"/>
          <w:szCs w:val="21"/>
        </w:rPr>
        <w:t>SciENcv</w:t>
      </w:r>
      <w:proofErr w:type="spellEnd"/>
      <w:r>
        <w:rPr>
          <w:rFonts w:ascii="Roboto" w:hAnsi="Roboto"/>
          <w:color w:val="000000"/>
          <w:sz w:val="21"/>
          <w:szCs w:val="21"/>
        </w:rPr>
        <w:t xml:space="preserve">. </w:t>
      </w:r>
    </w:p>
    <w:p w14:paraId="23012E53" w14:textId="77777777" w:rsidR="001B159E" w:rsidRDefault="001B159E" w:rsidP="001B159E">
      <w:pPr>
        <w:numPr>
          <w:ilvl w:val="0"/>
          <w:numId w:val="2"/>
        </w:numPr>
        <w:ind w:left="1320" w:hanging="240"/>
        <w:rPr>
          <w:rFonts w:ascii="Roboto" w:hAnsi="Roboto"/>
          <w:color w:val="000000"/>
          <w:sz w:val="21"/>
          <w:szCs w:val="21"/>
        </w:rPr>
      </w:pPr>
      <w:r>
        <w:rPr>
          <w:rFonts w:ascii="Roboto" w:hAnsi="Roboto"/>
          <w:color w:val="000000"/>
          <w:sz w:val="21"/>
          <w:szCs w:val="21"/>
        </w:rPr>
        <w:t xml:space="preserve">Research.gov and Grants.gov will no longer enforce a page limitation for the biographical sketch per PAPPG </w:t>
      </w:r>
      <w:hyperlink r:id="rId13" w:tgtFrame="_blank" w:history="1">
        <w:r>
          <w:rPr>
            <w:rStyle w:val="Hyperlink"/>
            <w:rFonts w:ascii="Roboto" w:hAnsi="Roboto"/>
            <w:b/>
            <w:bCs/>
            <w:color w:val="0563C1"/>
            <w:sz w:val="21"/>
            <w:szCs w:val="21"/>
          </w:rPr>
          <w:t>Chapter II.D.2.h.(</w:t>
        </w:r>
        <w:proofErr w:type="spellStart"/>
        <w:r>
          <w:rPr>
            <w:rStyle w:val="Hyperlink"/>
            <w:rFonts w:ascii="Roboto" w:hAnsi="Roboto"/>
            <w:b/>
            <w:bCs/>
            <w:color w:val="0563C1"/>
            <w:sz w:val="21"/>
            <w:szCs w:val="21"/>
          </w:rPr>
          <w:t>i</w:t>
        </w:r>
        <w:proofErr w:type="spellEnd"/>
        <w:r>
          <w:rPr>
            <w:rStyle w:val="Hyperlink"/>
            <w:rFonts w:ascii="Roboto" w:hAnsi="Roboto"/>
            <w:b/>
            <w:bCs/>
            <w:color w:val="0563C1"/>
            <w:sz w:val="21"/>
            <w:szCs w:val="21"/>
          </w:rPr>
          <w:t>)</w:t>
        </w:r>
      </w:hyperlink>
      <w:r>
        <w:rPr>
          <w:rFonts w:ascii="Roboto" w:hAnsi="Roboto"/>
          <w:color w:val="000000"/>
          <w:sz w:val="21"/>
          <w:szCs w:val="21"/>
        </w:rPr>
        <w:t xml:space="preserve">. </w:t>
      </w:r>
    </w:p>
    <w:p w14:paraId="7F5AF280" w14:textId="77777777" w:rsidR="001B159E" w:rsidRDefault="001B159E" w:rsidP="001B159E">
      <w:pPr>
        <w:numPr>
          <w:ilvl w:val="0"/>
          <w:numId w:val="2"/>
        </w:numPr>
        <w:ind w:left="1320" w:hanging="240"/>
        <w:rPr>
          <w:rFonts w:ascii="Roboto" w:hAnsi="Roboto"/>
          <w:color w:val="000000"/>
          <w:sz w:val="21"/>
          <w:szCs w:val="21"/>
        </w:rPr>
      </w:pPr>
      <w:r>
        <w:rPr>
          <w:rFonts w:ascii="Roboto" w:hAnsi="Roboto"/>
          <w:color w:val="000000"/>
          <w:sz w:val="21"/>
          <w:szCs w:val="21"/>
        </w:rPr>
        <w:t>Refer to the following resources for more information:</w:t>
      </w:r>
    </w:p>
    <w:p w14:paraId="5F161C39" w14:textId="77777777" w:rsidR="001B159E" w:rsidRDefault="001B159E" w:rsidP="001B159E">
      <w:pPr>
        <w:numPr>
          <w:ilvl w:val="0"/>
          <w:numId w:val="2"/>
        </w:numPr>
        <w:ind w:left="2040" w:hanging="240"/>
        <w:rPr>
          <w:rFonts w:ascii="Roboto" w:hAnsi="Roboto"/>
          <w:color w:val="000000"/>
          <w:sz w:val="21"/>
          <w:szCs w:val="21"/>
        </w:rPr>
      </w:pPr>
      <w:r>
        <w:rPr>
          <w:rFonts w:ascii="Roboto" w:hAnsi="Roboto"/>
          <w:color w:val="000000"/>
          <w:sz w:val="21"/>
          <w:szCs w:val="21"/>
        </w:rPr>
        <w:t xml:space="preserve">NSF </w:t>
      </w:r>
      <w:hyperlink r:id="rId14" w:tgtFrame="_blank" w:history="1">
        <w:r>
          <w:rPr>
            <w:rStyle w:val="Hyperlink"/>
            <w:rFonts w:ascii="Roboto" w:hAnsi="Roboto"/>
            <w:b/>
            <w:bCs/>
            <w:color w:val="0563C1"/>
            <w:sz w:val="21"/>
            <w:szCs w:val="21"/>
          </w:rPr>
          <w:t>Biographical Sketch</w:t>
        </w:r>
      </w:hyperlink>
      <w:r>
        <w:rPr>
          <w:rFonts w:ascii="Roboto" w:hAnsi="Roboto"/>
          <w:color w:val="000000"/>
          <w:sz w:val="21"/>
          <w:szCs w:val="21"/>
        </w:rPr>
        <w:t xml:space="preserve"> and </w:t>
      </w:r>
      <w:hyperlink r:id="rId15" w:tgtFrame="_blank" w:history="1">
        <w:r>
          <w:rPr>
            <w:rStyle w:val="Hyperlink"/>
            <w:rFonts w:ascii="Roboto" w:hAnsi="Roboto"/>
            <w:b/>
            <w:bCs/>
            <w:color w:val="0563C1"/>
            <w:sz w:val="21"/>
            <w:szCs w:val="21"/>
          </w:rPr>
          <w:t>Current and Pending (Other) Support</w:t>
        </w:r>
      </w:hyperlink>
      <w:r>
        <w:rPr>
          <w:rFonts w:ascii="Roboto" w:hAnsi="Roboto"/>
          <w:color w:val="000000"/>
          <w:sz w:val="21"/>
          <w:szCs w:val="21"/>
        </w:rPr>
        <w:t xml:space="preserve"> websites </w:t>
      </w:r>
    </w:p>
    <w:p w14:paraId="6E459D22" w14:textId="77777777" w:rsidR="001B159E" w:rsidRDefault="001B159E" w:rsidP="001B159E">
      <w:pPr>
        <w:numPr>
          <w:ilvl w:val="0"/>
          <w:numId w:val="2"/>
        </w:numPr>
        <w:ind w:left="2040" w:hanging="240"/>
        <w:rPr>
          <w:rFonts w:ascii="Roboto" w:hAnsi="Roboto"/>
          <w:color w:val="0563C1"/>
          <w:sz w:val="21"/>
          <w:szCs w:val="21"/>
        </w:rPr>
      </w:pPr>
      <w:hyperlink r:id="rId16" w:tgtFrame="_blank" w:history="1">
        <w:r>
          <w:rPr>
            <w:rStyle w:val="Hyperlink"/>
            <w:rFonts w:ascii="Roboto" w:hAnsi="Roboto"/>
            <w:b/>
            <w:bCs/>
            <w:color w:val="0563C1"/>
            <w:sz w:val="21"/>
            <w:szCs w:val="21"/>
          </w:rPr>
          <w:t xml:space="preserve">NSTC </w:t>
        </w:r>
        <w:proofErr w:type="spellStart"/>
        <w:r>
          <w:rPr>
            <w:rStyle w:val="Hyperlink"/>
            <w:rFonts w:ascii="Roboto" w:hAnsi="Roboto"/>
            <w:b/>
            <w:bCs/>
            <w:color w:val="0563C1"/>
            <w:sz w:val="21"/>
            <w:szCs w:val="21"/>
          </w:rPr>
          <w:t>Pre-award</w:t>
        </w:r>
        <w:proofErr w:type="spellEnd"/>
        <w:r>
          <w:rPr>
            <w:rStyle w:val="Hyperlink"/>
            <w:rFonts w:ascii="Roboto" w:hAnsi="Roboto"/>
            <w:b/>
            <w:bCs/>
            <w:color w:val="0563C1"/>
            <w:sz w:val="21"/>
            <w:szCs w:val="21"/>
          </w:rPr>
          <w:t xml:space="preserve"> and Post-award Disclosures Relating to the Biographical Sketch and Current and Pending (Other) Support</w:t>
        </w:r>
      </w:hyperlink>
    </w:p>
    <w:p w14:paraId="7FAA06CD" w14:textId="77777777" w:rsidR="001B159E" w:rsidRDefault="001B159E" w:rsidP="001B159E">
      <w:pPr>
        <w:numPr>
          <w:ilvl w:val="0"/>
          <w:numId w:val="2"/>
        </w:numPr>
        <w:ind w:left="2040" w:hanging="240"/>
        <w:rPr>
          <w:rFonts w:ascii="Roboto" w:hAnsi="Roboto"/>
          <w:color w:val="0563C1"/>
          <w:sz w:val="21"/>
          <w:szCs w:val="21"/>
        </w:rPr>
      </w:pPr>
      <w:hyperlink r:id="rId17" w:tgtFrame="_blank" w:history="1">
        <w:r>
          <w:rPr>
            <w:rStyle w:val="Hyperlink"/>
            <w:rFonts w:ascii="Roboto" w:hAnsi="Roboto"/>
            <w:b/>
            <w:bCs/>
            <w:color w:val="0563C1"/>
            <w:sz w:val="21"/>
            <w:szCs w:val="21"/>
          </w:rPr>
          <w:t>Implementing the Common Forms for the Biographical Sketch and Current and Pending (Other) Support</w:t>
        </w:r>
      </w:hyperlink>
      <w:r>
        <w:rPr>
          <w:rFonts w:ascii="Roboto" w:hAnsi="Roboto"/>
          <w:color w:val="0563C1"/>
          <w:sz w:val="21"/>
          <w:szCs w:val="21"/>
        </w:rPr>
        <w:t xml:space="preserve"> (April 25, </w:t>
      </w:r>
      <w:proofErr w:type="gramStart"/>
      <w:r>
        <w:rPr>
          <w:rFonts w:ascii="Roboto" w:hAnsi="Roboto"/>
          <w:color w:val="0563C1"/>
          <w:sz w:val="21"/>
          <w:szCs w:val="21"/>
        </w:rPr>
        <w:t>2024</w:t>
      </w:r>
      <w:proofErr w:type="gramEnd"/>
      <w:r>
        <w:rPr>
          <w:rFonts w:ascii="Roboto" w:hAnsi="Roboto"/>
          <w:color w:val="0563C1"/>
          <w:sz w:val="21"/>
          <w:szCs w:val="21"/>
        </w:rPr>
        <w:t xml:space="preserve"> webinar) </w:t>
      </w:r>
    </w:p>
    <w:p w14:paraId="38D3E494" w14:textId="77777777" w:rsidR="001B159E" w:rsidRDefault="001B159E" w:rsidP="001B159E">
      <w:pPr>
        <w:rPr>
          <w:rFonts w:ascii="Roboto" w:hAnsi="Roboto"/>
          <w:color w:val="000000"/>
          <w:sz w:val="21"/>
          <w:szCs w:val="21"/>
        </w:rPr>
      </w:pPr>
      <w:r>
        <w:rPr>
          <w:rFonts w:ascii="Roboto" w:hAnsi="Roboto"/>
          <w:color w:val="000000"/>
          <w:sz w:val="21"/>
          <w:szCs w:val="21"/>
        </w:rPr>
        <w:t> </w:t>
      </w:r>
    </w:p>
    <w:p w14:paraId="33F4D037" w14:textId="77777777" w:rsidR="001B159E" w:rsidRDefault="001B159E" w:rsidP="001B159E">
      <w:pPr>
        <w:rPr>
          <w:rFonts w:ascii="Roboto" w:hAnsi="Roboto"/>
          <w:color w:val="000000"/>
          <w:sz w:val="21"/>
          <w:szCs w:val="21"/>
        </w:rPr>
      </w:pPr>
      <w:r>
        <w:rPr>
          <w:rFonts w:ascii="Roboto" w:hAnsi="Roboto"/>
          <w:b/>
          <w:bCs/>
          <w:i/>
          <w:iCs/>
          <w:color w:val="000000"/>
          <w:sz w:val="21"/>
          <w:szCs w:val="21"/>
        </w:rPr>
        <w:t>Synergistic Activities</w:t>
      </w:r>
    </w:p>
    <w:p w14:paraId="51E4AEA3" w14:textId="77777777" w:rsidR="001B159E" w:rsidRDefault="001B159E" w:rsidP="001B159E">
      <w:pPr>
        <w:numPr>
          <w:ilvl w:val="0"/>
          <w:numId w:val="3"/>
        </w:numPr>
        <w:ind w:left="1320" w:hanging="240"/>
        <w:rPr>
          <w:rFonts w:ascii="Roboto" w:hAnsi="Roboto"/>
          <w:color w:val="000000"/>
          <w:sz w:val="21"/>
          <w:szCs w:val="21"/>
        </w:rPr>
      </w:pPr>
      <w:r>
        <w:rPr>
          <w:rFonts w:ascii="Roboto" w:hAnsi="Roboto"/>
          <w:color w:val="000000"/>
          <w:sz w:val="21"/>
          <w:szCs w:val="21"/>
        </w:rPr>
        <w:t xml:space="preserve">The Synergistic Activities section has been removed from the Biographical Sketch. This information must now be uploaded as a separate one-page document by individuals designated as senior/key persons as part of the required senior/key personnel documents in Research.gov and Grants.gov. </w:t>
      </w:r>
    </w:p>
    <w:p w14:paraId="4D0C8931" w14:textId="77777777" w:rsidR="001B159E" w:rsidRDefault="001B159E" w:rsidP="001B159E">
      <w:pPr>
        <w:numPr>
          <w:ilvl w:val="0"/>
          <w:numId w:val="3"/>
        </w:numPr>
        <w:ind w:left="1320" w:hanging="240"/>
        <w:rPr>
          <w:rFonts w:ascii="Roboto" w:hAnsi="Roboto"/>
          <w:color w:val="000000"/>
          <w:sz w:val="21"/>
          <w:szCs w:val="21"/>
        </w:rPr>
      </w:pPr>
      <w:r>
        <w:rPr>
          <w:rFonts w:ascii="Roboto" w:hAnsi="Roboto"/>
          <w:color w:val="000000"/>
          <w:sz w:val="21"/>
          <w:szCs w:val="21"/>
        </w:rPr>
        <w:t xml:space="preserve">This document is not created in </w:t>
      </w:r>
      <w:proofErr w:type="spellStart"/>
      <w:r>
        <w:rPr>
          <w:rFonts w:ascii="Roboto" w:hAnsi="Roboto"/>
          <w:color w:val="000000"/>
          <w:sz w:val="21"/>
          <w:szCs w:val="21"/>
        </w:rPr>
        <w:t>SciENcv</w:t>
      </w:r>
      <w:proofErr w:type="spellEnd"/>
      <w:r>
        <w:rPr>
          <w:rFonts w:ascii="Roboto" w:hAnsi="Roboto"/>
          <w:color w:val="000000"/>
          <w:sz w:val="21"/>
          <w:szCs w:val="21"/>
        </w:rPr>
        <w:t xml:space="preserve">. </w:t>
      </w:r>
    </w:p>
    <w:p w14:paraId="74F7FECE" w14:textId="77777777" w:rsidR="001B159E" w:rsidRDefault="001B159E" w:rsidP="001B159E">
      <w:pPr>
        <w:numPr>
          <w:ilvl w:val="0"/>
          <w:numId w:val="3"/>
        </w:numPr>
        <w:ind w:left="1320" w:hanging="240"/>
        <w:rPr>
          <w:rFonts w:ascii="Roboto" w:hAnsi="Roboto"/>
          <w:color w:val="000000"/>
          <w:sz w:val="21"/>
          <w:szCs w:val="21"/>
        </w:rPr>
      </w:pPr>
      <w:r>
        <w:rPr>
          <w:rFonts w:ascii="Roboto" w:hAnsi="Roboto"/>
          <w:color w:val="000000"/>
          <w:sz w:val="21"/>
          <w:szCs w:val="21"/>
        </w:rPr>
        <w:t xml:space="preserve">See PAPPG </w:t>
      </w:r>
      <w:hyperlink r:id="rId18" w:tgtFrame="_blank" w:history="1">
        <w:r>
          <w:rPr>
            <w:rStyle w:val="Hyperlink"/>
            <w:rFonts w:ascii="Roboto" w:hAnsi="Roboto"/>
            <w:b/>
            <w:bCs/>
            <w:color w:val="0563C1"/>
            <w:sz w:val="21"/>
            <w:szCs w:val="21"/>
          </w:rPr>
          <w:t>Chapter II.D.2.h(iv)</w:t>
        </w:r>
      </w:hyperlink>
      <w:r>
        <w:rPr>
          <w:rFonts w:ascii="Roboto" w:hAnsi="Roboto"/>
          <w:color w:val="000000"/>
          <w:sz w:val="21"/>
          <w:szCs w:val="21"/>
        </w:rPr>
        <w:t xml:space="preserve"> for additional information. </w:t>
      </w:r>
    </w:p>
    <w:p w14:paraId="68F71527" w14:textId="77777777" w:rsidR="001B159E" w:rsidRDefault="001B159E" w:rsidP="001B159E">
      <w:pPr>
        <w:rPr>
          <w:rFonts w:ascii="Roboto" w:hAnsi="Roboto"/>
          <w:color w:val="000000"/>
          <w:sz w:val="21"/>
          <w:szCs w:val="21"/>
        </w:rPr>
      </w:pPr>
      <w:r>
        <w:rPr>
          <w:rFonts w:ascii="Roboto" w:hAnsi="Roboto"/>
          <w:color w:val="000000"/>
          <w:sz w:val="21"/>
          <w:szCs w:val="21"/>
        </w:rPr>
        <w:t> </w:t>
      </w:r>
    </w:p>
    <w:p w14:paraId="69F35DCB" w14:textId="77777777" w:rsidR="001B159E" w:rsidRDefault="001B159E" w:rsidP="001B159E">
      <w:pPr>
        <w:rPr>
          <w:rFonts w:ascii="Roboto" w:hAnsi="Roboto"/>
          <w:color w:val="000000"/>
          <w:sz w:val="21"/>
          <w:szCs w:val="21"/>
        </w:rPr>
      </w:pPr>
      <w:r>
        <w:rPr>
          <w:rFonts w:ascii="Roboto" w:hAnsi="Roboto"/>
          <w:b/>
          <w:bCs/>
          <w:i/>
          <w:iCs/>
          <w:color w:val="000000"/>
          <w:sz w:val="21"/>
          <w:szCs w:val="21"/>
        </w:rPr>
        <w:t>New Malign Foreign Talent Recruitment Program Certifications</w:t>
      </w:r>
    </w:p>
    <w:p w14:paraId="386232C7" w14:textId="77777777" w:rsidR="001B159E" w:rsidRDefault="001B159E" w:rsidP="001B159E">
      <w:pPr>
        <w:numPr>
          <w:ilvl w:val="0"/>
          <w:numId w:val="4"/>
        </w:numPr>
        <w:ind w:left="1320" w:hanging="240"/>
        <w:rPr>
          <w:rFonts w:ascii="Roboto" w:hAnsi="Roboto"/>
          <w:color w:val="000000"/>
          <w:sz w:val="21"/>
          <w:szCs w:val="21"/>
        </w:rPr>
      </w:pPr>
      <w:r>
        <w:rPr>
          <w:rFonts w:ascii="Roboto" w:hAnsi="Roboto"/>
          <w:color w:val="000000"/>
          <w:sz w:val="21"/>
          <w:szCs w:val="21"/>
        </w:rPr>
        <w:t xml:space="preserve">Individuals identified as senior/key personnel must certify that they are not a party to a Malign Foreign Talent Recruitment Program per PAPPG </w:t>
      </w:r>
      <w:hyperlink r:id="rId19" w:tgtFrame="_blank" w:history="1">
        <w:r>
          <w:rPr>
            <w:rStyle w:val="Hyperlink"/>
            <w:rFonts w:ascii="Roboto" w:hAnsi="Roboto"/>
            <w:b/>
            <w:bCs/>
            <w:color w:val="0563C1"/>
            <w:sz w:val="21"/>
            <w:szCs w:val="21"/>
          </w:rPr>
          <w:t>Chapter II.D.1.e(ii)</w:t>
        </w:r>
      </w:hyperlink>
      <w:r>
        <w:rPr>
          <w:rFonts w:ascii="Roboto" w:hAnsi="Roboto"/>
          <w:color w:val="000000"/>
          <w:sz w:val="21"/>
          <w:szCs w:val="21"/>
        </w:rPr>
        <w:t xml:space="preserve">. This new certification is included on both the biographical sketch and current and pending (other) support forms in </w:t>
      </w:r>
      <w:proofErr w:type="spellStart"/>
      <w:r>
        <w:rPr>
          <w:rFonts w:ascii="Roboto" w:hAnsi="Roboto"/>
          <w:color w:val="000000"/>
          <w:sz w:val="21"/>
          <w:szCs w:val="21"/>
        </w:rPr>
        <w:t>SciENcv</w:t>
      </w:r>
      <w:proofErr w:type="spellEnd"/>
      <w:r>
        <w:rPr>
          <w:rFonts w:ascii="Roboto" w:hAnsi="Roboto"/>
          <w:color w:val="000000"/>
          <w:sz w:val="21"/>
          <w:szCs w:val="21"/>
        </w:rPr>
        <w:t xml:space="preserve">. </w:t>
      </w:r>
    </w:p>
    <w:p w14:paraId="2A42C3B4" w14:textId="77777777" w:rsidR="001B159E" w:rsidRDefault="001B159E" w:rsidP="001B159E">
      <w:pPr>
        <w:numPr>
          <w:ilvl w:val="0"/>
          <w:numId w:val="4"/>
        </w:numPr>
        <w:ind w:left="1320" w:hanging="240"/>
        <w:rPr>
          <w:rFonts w:ascii="Roboto" w:hAnsi="Roboto"/>
          <w:color w:val="000000"/>
          <w:sz w:val="21"/>
          <w:szCs w:val="21"/>
        </w:rPr>
      </w:pPr>
      <w:r>
        <w:rPr>
          <w:rFonts w:ascii="Roboto" w:hAnsi="Roboto"/>
          <w:color w:val="000000"/>
          <w:sz w:val="21"/>
          <w:szCs w:val="21"/>
        </w:rPr>
        <w:t xml:space="preserve">AORs must certify upon proposal submission in Research.gov and Grants.gov that all senior/key personnel have been made aware of and complied with the requirement that they are not a party to a Malign Foreign Talent Recruitment Program in accordance with PAPPG </w:t>
      </w:r>
      <w:hyperlink r:id="rId20" w:tgtFrame="_blank" w:history="1">
        <w:r>
          <w:rPr>
            <w:rStyle w:val="Hyperlink"/>
            <w:rFonts w:ascii="Roboto" w:hAnsi="Roboto"/>
            <w:b/>
            <w:bCs/>
            <w:color w:val="0563C1"/>
            <w:sz w:val="21"/>
            <w:szCs w:val="21"/>
          </w:rPr>
          <w:t>Chapter II.D.1.d(ix)</w:t>
        </w:r>
      </w:hyperlink>
      <w:r>
        <w:rPr>
          <w:rFonts w:ascii="Roboto" w:hAnsi="Roboto"/>
          <w:color w:val="000000"/>
          <w:sz w:val="21"/>
          <w:szCs w:val="21"/>
        </w:rPr>
        <w:t xml:space="preserve">.  </w:t>
      </w:r>
    </w:p>
    <w:p w14:paraId="5E5A87D6" w14:textId="77777777" w:rsidR="001B159E" w:rsidRDefault="001B159E" w:rsidP="001B159E">
      <w:pPr>
        <w:rPr>
          <w:rFonts w:ascii="Roboto" w:hAnsi="Roboto"/>
          <w:color w:val="000000"/>
          <w:sz w:val="21"/>
          <w:szCs w:val="21"/>
        </w:rPr>
      </w:pPr>
      <w:r>
        <w:rPr>
          <w:rFonts w:ascii="Roboto" w:hAnsi="Roboto"/>
          <w:i/>
          <w:iCs/>
          <w:color w:val="000000"/>
          <w:sz w:val="21"/>
          <w:szCs w:val="21"/>
        </w:rPr>
        <w:t> </w:t>
      </w:r>
    </w:p>
    <w:p w14:paraId="521A0677" w14:textId="77777777" w:rsidR="001B159E" w:rsidRDefault="001B159E" w:rsidP="001B159E">
      <w:pPr>
        <w:rPr>
          <w:rFonts w:ascii="Roboto" w:hAnsi="Roboto"/>
          <w:color w:val="000000"/>
          <w:sz w:val="21"/>
          <w:szCs w:val="21"/>
        </w:rPr>
      </w:pPr>
      <w:r>
        <w:rPr>
          <w:rFonts w:ascii="Roboto" w:hAnsi="Roboto"/>
          <w:b/>
          <w:bCs/>
          <w:i/>
          <w:iCs/>
          <w:color w:val="000000"/>
          <w:sz w:val="21"/>
          <w:szCs w:val="21"/>
        </w:rPr>
        <w:t>Additional Updates</w:t>
      </w:r>
      <w:r>
        <w:rPr>
          <w:rFonts w:ascii="Roboto" w:hAnsi="Roboto"/>
          <w:b/>
          <w:bCs/>
          <w:color w:val="000000"/>
          <w:sz w:val="21"/>
          <w:szCs w:val="21"/>
        </w:rPr>
        <w:t xml:space="preserve"> </w:t>
      </w:r>
    </w:p>
    <w:p w14:paraId="4B76E862" w14:textId="77777777" w:rsidR="001B159E" w:rsidRDefault="001B159E" w:rsidP="001B159E">
      <w:pPr>
        <w:numPr>
          <w:ilvl w:val="0"/>
          <w:numId w:val="5"/>
        </w:numPr>
        <w:ind w:left="1320" w:hanging="240"/>
        <w:rPr>
          <w:rFonts w:ascii="Roboto" w:hAnsi="Roboto"/>
          <w:color w:val="000000"/>
          <w:sz w:val="21"/>
          <w:szCs w:val="21"/>
        </w:rPr>
      </w:pPr>
      <w:r>
        <w:rPr>
          <w:rFonts w:ascii="Roboto" w:hAnsi="Roboto"/>
          <w:color w:val="000000"/>
          <w:sz w:val="21"/>
          <w:szCs w:val="21"/>
        </w:rPr>
        <w:t xml:space="preserve">The Mentoring Plan requirement has been expanded to include graduate students. Research.gov and Grants.gov will enforce that a Mentoring Plan not to exceed one page is uploaded for proposals when there is funding for graduate students and/or postdoctoral scholars. Refer to PAPPG </w:t>
      </w:r>
      <w:hyperlink r:id="rId21" w:tgtFrame="_blank" w:history="1">
        <w:r>
          <w:rPr>
            <w:rStyle w:val="Hyperlink"/>
            <w:rFonts w:ascii="Roboto" w:hAnsi="Roboto"/>
            <w:b/>
            <w:bCs/>
            <w:color w:val="0563C1"/>
            <w:sz w:val="21"/>
            <w:szCs w:val="21"/>
          </w:rPr>
          <w:t>Chapter II.D.2.i(</w:t>
        </w:r>
        <w:proofErr w:type="spellStart"/>
        <w:r>
          <w:rPr>
            <w:rStyle w:val="Hyperlink"/>
            <w:rFonts w:ascii="Roboto" w:hAnsi="Roboto"/>
            <w:b/>
            <w:bCs/>
            <w:color w:val="0563C1"/>
            <w:sz w:val="21"/>
            <w:szCs w:val="21"/>
          </w:rPr>
          <w:t>i</w:t>
        </w:r>
        <w:proofErr w:type="spellEnd"/>
        <w:r>
          <w:rPr>
            <w:rStyle w:val="Hyperlink"/>
            <w:rFonts w:ascii="Roboto" w:hAnsi="Roboto"/>
            <w:b/>
            <w:bCs/>
            <w:color w:val="0563C1"/>
            <w:sz w:val="21"/>
            <w:szCs w:val="21"/>
          </w:rPr>
          <w:t>)</w:t>
        </w:r>
      </w:hyperlink>
      <w:r>
        <w:rPr>
          <w:rFonts w:ascii="Roboto" w:hAnsi="Roboto"/>
          <w:color w:val="000000"/>
          <w:sz w:val="21"/>
          <w:szCs w:val="21"/>
        </w:rPr>
        <w:t xml:space="preserve">. </w:t>
      </w:r>
    </w:p>
    <w:p w14:paraId="2BBDD9AF" w14:textId="77777777" w:rsidR="001B159E" w:rsidRDefault="001B159E" w:rsidP="001B159E">
      <w:pPr>
        <w:numPr>
          <w:ilvl w:val="0"/>
          <w:numId w:val="5"/>
        </w:numPr>
        <w:ind w:left="1320" w:hanging="240"/>
        <w:rPr>
          <w:rFonts w:ascii="Roboto" w:hAnsi="Roboto"/>
          <w:color w:val="000000"/>
          <w:sz w:val="21"/>
          <w:szCs w:val="21"/>
        </w:rPr>
      </w:pPr>
      <w:r>
        <w:rPr>
          <w:rFonts w:ascii="Roboto" w:hAnsi="Roboto"/>
          <w:color w:val="000000"/>
          <w:sz w:val="21"/>
          <w:szCs w:val="21"/>
        </w:rPr>
        <w:t xml:space="preserve">A new proposal type for Research Opportunity Awards for Predominantly Undergraduate Institutions (ROA-PUI) has been enabled in the Research.gov Supplemental Funding Request Submission System. See PAPPG </w:t>
      </w:r>
      <w:hyperlink r:id="rId22" w:tgtFrame="_blank" w:history="1">
        <w:r>
          <w:rPr>
            <w:rStyle w:val="Hyperlink"/>
            <w:rFonts w:ascii="Roboto" w:hAnsi="Roboto"/>
            <w:b/>
            <w:bCs/>
            <w:color w:val="0563C1"/>
            <w:sz w:val="21"/>
            <w:szCs w:val="21"/>
          </w:rPr>
          <w:t>Chapter II.F.14.</w:t>
        </w:r>
      </w:hyperlink>
      <w:r>
        <w:rPr>
          <w:rFonts w:ascii="Roboto" w:hAnsi="Roboto"/>
          <w:color w:val="000000"/>
          <w:sz w:val="21"/>
          <w:szCs w:val="21"/>
        </w:rPr>
        <w:t xml:space="preserve"> </w:t>
      </w:r>
    </w:p>
    <w:p w14:paraId="2D54DF80" w14:textId="77777777" w:rsidR="001B159E" w:rsidRDefault="001B159E" w:rsidP="001B159E">
      <w:pPr>
        <w:numPr>
          <w:ilvl w:val="0"/>
          <w:numId w:val="5"/>
        </w:numPr>
        <w:ind w:left="1320" w:hanging="240"/>
        <w:rPr>
          <w:rFonts w:ascii="Roboto" w:hAnsi="Roboto"/>
          <w:color w:val="000000"/>
          <w:sz w:val="21"/>
          <w:szCs w:val="21"/>
        </w:rPr>
      </w:pPr>
      <w:r>
        <w:rPr>
          <w:rFonts w:ascii="Roboto" w:hAnsi="Roboto"/>
          <w:color w:val="000000"/>
          <w:sz w:val="21"/>
          <w:szCs w:val="21"/>
        </w:rPr>
        <w:t xml:space="preserve">A new Tribal Nations checkbox has been added on the proposal Cover Sheet to indicate if there are “Potential Impacts on Tribal Nations." If this box is checked, Research.gov and Grants.gov will enforce that up to two documents are uploaded. Please see PAPPG </w:t>
      </w:r>
      <w:hyperlink r:id="rId23" w:tgtFrame="_blank" w:history="1">
        <w:r>
          <w:rPr>
            <w:rStyle w:val="Hyperlink"/>
            <w:rFonts w:ascii="Roboto" w:hAnsi="Roboto"/>
            <w:b/>
            <w:bCs/>
            <w:color w:val="0563C1"/>
            <w:sz w:val="21"/>
            <w:szCs w:val="21"/>
          </w:rPr>
          <w:t>Chapter II.E.10.</w:t>
        </w:r>
      </w:hyperlink>
      <w:r>
        <w:rPr>
          <w:rFonts w:ascii="Roboto" w:hAnsi="Roboto"/>
          <w:color w:val="000000"/>
          <w:sz w:val="21"/>
          <w:szCs w:val="21"/>
        </w:rPr>
        <w:t xml:space="preserve"> for documentation requirements. </w:t>
      </w:r>
    </w:p>
    <w:p w14:paraId="2C0EEB92" w14:textId="77777777" w:rsidR="001B159E" w:rsidRDefault="001B159E" w:rsidP="001B159E">
      <w:pPr>
        <w:numPr>
          <w:ilvl w:val="0"/>
          <w:numId w:val="5"/>
        </w:numPr>
        <w:ind w:left="1320" w:hanging="240"/>
        <w:rPr>
          <w:rFonts w:ascii="Roboto" w:hAnsi="Roboto"/>
          <w:color w:val="000000"/>
          <w:sz w:val="21"/>
          <w:szCs w:val="21"/>
        </w:rPr>
      </w:pPr>
      <w:r>
        <w:rPr>
          <w:rFonts w:ascii="Roboto" w:hAnsi="Roboto"/>
          <w:color w:val="000000"/>
          <w:sz w:val="21"/>
          <w:szCs w:val="21"/>
        </w:rPr>
        <w:t xml:space="preserve">Three new products have been enabled in annual and final annual project reports in Research.gov: Interventions (e.g. clinical or educational), New Business Creations, and Training and Professional Development Materials or Courses. </w:t>
      </w:r>
    </w:p>
    <w:p w14:paraId="5370111C" w14:textId="77777777" w:rsidR="001B159E" w:rsidRDefault="001B159E" w:rsidP="001B159E">
      <w:pPr>
        <w:numPr>
          <w:ilvl w:val="0"/>
          <w:numId w:val="5"/>
        </w:numPr>
        <w:ind w:left="1320" w:hanging="240"/>
        <w:rPr>
          <w:rFonts w:ascii="Roboto" w:hAnsi="Roboto"/>
          <w:color w:val="000000"/>
          <w:sz w:val="21"/>
          <w:szCs w:val="21"/>
        </w:rPr>
      </w:pPr>
      <w:r>
        <w:rPr>
          <w:rFonts w:ascii="Roboto" w:hAnsi="Roboto"/>
          <w:color w:val="000000"/>
          <w:sz w:val="21"/>
          <w:szCs w:val="21"/>
        </w:rPr>
        <w:t xml:space="preserve">A new Individual Development Plan certification has been added as part of the annual reporting process to certify that each graduate student or postdoctoral scholar has an </w:t>
      </w:r>
      <w:r>
        <w:rPr>
          <w:rFonts w:ascii="Roboto" w:hAnsi="Roboto"/>
          <w:color w:val="000000"/>
          <w:sz w:val="21"/>
          <w:szCs w:val="21"/>
        </w:rPr>
        <w:lastRenderedPageBreak/>
        <w:t>Individual Development Plan. This certification is completed by the Principal Investigator (PI) or co-PI in Research.gov.</w:t>
      </w:r>
    </w:p>
    <w:p w14:paraId="0D4D4D8B" w14:textId="77777777" w:rsidR="001B159E" w:rsidRDefault="001B159E" w:rsidP="001B159E">
      <w:pPr>
        <w:rPr>
          <w:rFonts w:ascii="Roboto" w:hAnsi="Roboto"/>
          <w:color w:val="000000"/>
          <w:sz w:val="21"/>
          <w:szCs w:val="21"/>
        </w:rPr>
      </w:pPr>
      <w:r>
        <w:rPr>
          <w:rFonts w:ascii="Roboto" w:hAnsi="Roboto"/>
          <w:color w:val="000000"/>
          <w:sz w:val="21"/>
          <w:szCs w:val="21"/>
        </w:rPr>
        <w:t> </w:t>
      </w:r>
    </w:p>
    <w:p w14:paraId="69A49653" w14:textId="77777777" w:rsidR="001B159E" w:rsidRDefault="001B159E" w:rsidP="001B159E">
      <w:pPr>
        <w:rPr>
          <w:rFonts w:ascii="Roboto" w:hAnsi="Roboto"/>
          <w:color w:val="000000"/>
          <w:sz w:val="21"/>
          <w:szCs w:val="21"/>
        </w:rPr>
      </w:pPr>
      <w:r>
        <w:rPr>
          <w:rFonts w:ascii="Roboto" w:hAnsi="Roboto"/>
          <w:b/>
          <w:bCs/>
          <w:color w:val="000000"/>
          <w:sz w:val="21"/>
          <w:szCs w:val="21"/>
        </w:rPr>
        <w:t>Questions?</w:t>
      </w:r>
      <w:r>
        <w:rPr>
          <w:rFonts w:ascii="Roboto" w:hAnsi="Roboto"/>
          <w:color w:val="000000"/>
          <w:sz w:val="21"/>
          <w:szCs w:val="21"/>
        </w:rPr>
        <w:t xml:space="preserve"> </w:t>
      </w:r>
    </w:p>
    <w:p w14:paraId="6A27DD45" w14:textId="77777777" w:rsidR="001B159E" w:rsidRDefault="001B159E" w:rsidP="001B159E">
      <w:pPr>
        <w:numPr>
          <w:ilvl w:val="0"/>
          <w:numId w:val="6"/>
        </w:numPr>
        <w:ind w:left="1320" w:hanging="240"/>
        <w:rPr>
          <w:rFonts w:ascii="Roboto" w:hAnsi="Roboto"/>
          <w:color w:val="000000"/>
          <w:sz w:val="21"/>
          <w:szCs w:val="21"/>
        </w:rPr>
      </w:pPr>
      <w:r>
        <w:rPr>
          <w:rFonts w:ascii="Roboto" w:hAnsi="Roboto"/>
          <w:color w:val="000000"/>
          <w:sz w:val="21"/>
          <w:szCs w:val="21"/>
        </w:rPr>
        <w:t>For IT system-related or technical questions, please contact the NSF IT Service Desk (7:00 AM – 9:00 PM ET, Monday through Friday except for federal holidays):</w:t>
      </w:r>
    </w:p>
    <w:p w14:paraId="16608838" w14:textId="77777777" w:rsidR="001B159E" w:rsidRDefault="001B159E" w:rsidP="001B159E">
      <w:pPr>
        <w:numPr>
          <w:ilvl w:val="0"/>
          <w:numId w:val="6"/>
        </w:numPr>
        <w:ind w:left="2040" w:hanging="240"/>
        <w:rPr>
          <w:rFonts w:ascii="Roboto" w:hAnsi="Roboto"/>
          <w:color w:val="000000"/>
          <w:sz w:val="21"/>
          <w:szCs w:val="21"/>
        </w:rPr>
      </w:pPr>
      <w:r>
        <w:rPr>
          <w:rFonts w:ascii="Roboto" w:hAnsi="Roboto"/>
          <w:color w:val="000000"/>
          <w:sz w:val="21"/>
          <w:szCs w:val="21"/>
        </w:rPr>
        <w:t>Call the NSF IT Service Desk: 1-800-381-1532</w:t>
      </w:r>
    </w:p>
    <w:p w14:paraId="10569241" w14:textId="77777777" w:rsidR="001B159E" w:rsidRDefault="001B159E" w:rsidP="001B159E">
      <w:pPr>
        <w:numPr>
          <w:ilvl w:val="0"/>
          <w:numId w:val="6"/>
        </w:numPr>
        <w:ind w:left="2040" w:hanging="240"/>
        <w:rPr>
          <w:rFonts w:ascii="Roboto" w:hAnsi="Roboto"/>
          <w:color w:val="000000"/>
          <w:sz w:val="21"/>
          <w:szCs w:val="21"/>
        </w:rPr>
      </w:pPr>
      <w:r>
        <w:rPr>
          <w:rFonts w:ascii="Roboto" w:hAnsi="Roboto"/>
          <w:color w:val="000000"/>
          <w:sz w:val="21"/>
          <w:szCs w:val="21"/>
        </w:rPr>
        <w:t xml:space="preserve">Email the NSF IT Service Desk: </w:t>
      </w:r>
      <w:hyperlink r:id="rId24" w:tgtFrame="_blank" w:history="1">
        <w:r>
          <w:rPr>
            <w:rStyle w:val="Hyperlink"/>
            <w:rFonts w:ascii="Roboto" w:hAnsi="Roboto"/>
            <w:b/>
            <w:bCs/>
            <w:color w:val="0563C1"/>
            <w:sz w:val="21"/>
            <w:szCs w:val="21"/>
          </w:rPr>
          <w:t>rgov@nsf.gov</w:t>
        </w:r>
      </w:hyperlink>
      <w:r>
        <w:rPr>
          <w:rFonts w:ascii="Roboto" w:hAnsi="Roboto"/>
          <w:color w:val="000000"/>
          <w:sz w:val="21"/>
          <w:szCs w:val="21"/>
        </w:rPr>
        <w:t xml:space="preserve"> </w:t>
      </w:r>
    </w:p>
    <w:p w14:paraId="64358D25" w14:textId="77777777" w:rsidR="001B159E" w:rsidRDefault="001B159E" w:rsidP="001B159E">
      <w:pPr>
        <w:numPr>
          <w:ilvl w:val="0"/>
          <w:numId w:val="6"/>
        </w:numPr>
        <w:ind w:left="1320" w:hanging="240"/>
        <w:rPr>
          <w:rFonts w:ascii="Roboto" w:hAnsi="Roboto"/>
          <w:color w:val="000000"/>
          <w:sz w:val="21"/>
          <w:szCs w:val="21"/>
        </w:rPr>
      </w:pPr>
      <w:r>
        <w:rPr>
          <w:rFonts w:ascii="Roboto" w:hAnsi="Roboto"/>
          <w:color w:val="000000"/>
          <w:sz w:val="21"/>
          <w:szCs w:val="21"/>
        </w:rPr>
        <w:t xml:space="preserve">For FFDR non-technical questions, please contact the Office of the Chief of Research Security Strategy and Policy at </w:t>
      </w:r>
      <w:hyperlink r:id="rId25" w:tgtFrame="_blank" w:history="1">
        <w:r>
          <w:rPr>
            <w:rStyle w:val="Hyperlink"/>
            <w:rFonts w:ascii="Roboto" w:hAnsi="Roboto"/>
            <w:b/>
            <w:bCs/>
            <w:color w:val="0563C1"/>
            <w:sz w:val="21"/>
            <w:szCs w:val="21"/>
          </w:rPr>
          <w:t>FFDR@nsf.gov</w:t>
        </w:r>
      </w:hyperlink>
      <w:r>
        <w:rPr>
          <w:rFonts w:ascii="Roboto" w:hAnsi="Roboto"/>
          <w:color w:val="000000"/>
          <w:sz w:val="21"/>
          <w:szCs w:val="21"/>
        </w:rPr>
        <w:t xml:space="preserve"> </w:t>
      </w:r>
    </w:p>
    <w:p w14:paraId="7574B3DB" w14:textId="77777777" w:rsidR="001B159E" w:rsidRDefault="001B159E" w:rsidP="001B159E">
      <w:pPr>
        <w:numPr>
          <w:ilvl w:val="0"/>
          <w:numId w:val="6"/>
        </w:numPr>
        <w:ind w:left="1320" w:hanging="240"/>
        <w:rPr>
          <w:rFonts w:ascii="Roboto" w:hAnsi="Roboto"/>
          <w:color w:val="000000"/>
          <w:sz w:val="21"/>
          <w:szCs w:val="21"/>
        </w:rPr>
      </w:pPr>
      <w:r>
        <w:rPr>
          <w:rFonts w:ascii="Roboto" w:hAnsi="Roboto"/>
          <w:color w:val="000000"/>
          <w:sz w:val="21"/>
          <w:szCs w:val="21"/>
        </w:rPr>
        <w:t xml:space="preserve">For NIH </w:t>
      </w:r>
      <w:proofErr w:type="spellStart"/>
      <w:r>
        <w:rPr>
          <w:rFonts w:ascii="Roboto" w:hAnsi="Roboto"/>
          <w:color w:val="000000"/>
          <w:sz w:val="21"/>
          <w:szCs w:val="21"/>
        </w:rPr>
        <w:t>SciENcv</w:t>
      </w:r>
      <w:proofErr w:type="spellEnd"/>
      <w:r>
        <w:rPr>
          <w:rFonts w:ascii="Roboto" w:hAnsi="Roboto"/>
          <w:color w:val="000000"/>
          <w:sz w:val="21"/>
          <w:szCs w:val="21"/>
        </w:rPr>
        <w:t xml:space="preserve"> technical questions, please contact the NIH Help Desk (7:30 AM – 5:30 PM ET, Monday through Friday except for federal holidays):</w:t>
      </w:r>
    </w:p>
    <w:p w14:paraId="1924DC96" w14:textId="77777777" w:rsidR="001B159E" w:rsidRDefault="001B159E" w:rsidP="001B159E">
      <w:pPr>
        <w:numPr>
          <w:ilvl w:val="0"/>
          <w:numId w:val="6"/>
        </w:numPr>
        <w:ind w:left="2040" w:hanging="240"/>
        <w:rPr>
          <w:rFonts w:ascii="Roboto" w:hAnsi="Roboto"/>
          <w:color w:val="000000"/>
          <w:sz w:val="21"/>
          <w:szCs w:val="21"/>
        </w:rPr>
      </w:pPr>
      <w:r>
        <w:rPr>
          <w:rFonts w:ascii="Roboto" w:hAnsi="Roboto"/>
          <w:color w:val="000000"/>
          <w:sz w:val="21"/>
          <w:szCs w:val="21"/>
        </w:rPr>
        <w:t xml:space="preserve">Email the NIH Help Desk: </w:t>
      </w:r>
      <w:hyperlink r:id="rId26" w:tgtFrame="_blank" w:history="1">
        <w:r>
          <w:rPr>
            <w:rStyle w:val="Hyperlink"/>
            <w:rFonts w:ascii="Roboto" w:hAnsi="Roboto"/>
            <w:b/>
            <w:bCs/>
            <w:color w:val="0563C1"/>
            <w:sz w:val="21"/>
            <w:szCs w:val="21"/>
          </w:rPr>
          <w:t>NLMSciencv@mail.nih.gov</w:t>
        </w:r>
      </w:hyperlink>
      <w:r>
        <w:rPr>
          <w:rFonts w:ascii="Roboto" w:hAnsi="Roboto"/>
          <w:color w:val="000000"/>
          <w:sz w:val="21"/>
          <w:szCs w:val="21"/>
        </w:rPr>
        <w:t xml:space="preserve"> </w:t>
      </w:r>
    </w:p>
    <w:p w14:paraId="362F1C11" w14:textId="77777777" w:rsidR="001B159E" w:rsidRDefault="001B159E" w:rsidP="001B159E">
      <w:pPr>
        <w:numPr>
          <w:ilvl w:val="0"/>
          <w:numId w:val="6"/>
        </w:numPr>
        <w:ind w:left="2040" w:hanging="240"/>
        <w:rPr>
          <w:rFonts w:ascii="Roboto" w:hAnsi="Roboto"/>
          <w:color w:val="000000"/>
          <w:sz w:val="21"/>
          <w:szCs w:val="21"/>
        </w:rPr>
      </w:pPr>
      <w:r>
        <w:rPr>
          <w:rFonts w:ascii="Roboto" w:hAnsi="Roboto"/>
          <w:color w:val="000000"/>
          <w:sz w:val="21"/>
          <w:szCs w:val="21"/>
        </w:rPr>
        <w:t xml:space="preserve">Create a ticket: </w:t>
      </w:r>
      <w:hyperlink r:id="rId27" w:tgtFrame="_blank" w:history="1">
        <w:r>
          <w:rPr>
            <w:rStyle w:val="Hyperlink"/>
            <w:rFonts w:ascii="Roboto" w:hAnsi="Roboto"/>
            <w:b/>
            <w:bCs/>
            <w:color w:val="0563C1"/>
            <w:sz w:val="21"/>
            <w:szCs w:val="21"/>
          </w:rPr>
          <w:t>https://support.nlm.nih.gov/support/create-case/</w:t>
        </w:r>
      </w:hyperlink>
      <w:r>
        <w:rPr>
          <w:rFonts w:ascii="Roboto" w:hAnsi="Roboto"/>
          <w:color w:val="000000"/>
          <w:sz w:val="21"/>
          <w:szCs w:val="21"/>
        </w:rPr>
        <w:t xml:space="preserve"> </w:t>
      </w:r>
    </w:p>
    <w:p w14:paraId="48548D25" w14:textId="77777777" w:rsidR="001B159E" w:rsidRDefault="001B159E" w:rsidP="001B159E">
      <w:pPr>
        <w:numPr>
          <w:ilvl w:val="0"/>
          <w:numId w:val="6"/>
        </w:numPr>
        <w:ind w:left="1320" w:hanging="240"/>
        <w:rPr>
          <w:rFonts w:ascii="Roboto" w:hAnsi="Roboto"/>
          <w:color w:val="000000"/>
          <w:sz w:val="21"/>
          <w:szCs w:val="21"/>
        </w:rPr>
      </w:pPr>
      <w:r>
        <w:rPr>
          <w:rFonts w:ascii="Roboto" w:hAnsi="Roboto"/>
          <w:color w:val="000000"/>
          <w:sz w:val="21"/>
          <w:szCs w:val="21"/>
        </w:rPr>
        <w:t xml:space="preserve">Policy-related questions should be directed to </w:t>
      </w:r>
      <w:hyperlink r:id="rId28" w:tgtFrame="_blank" w:history="1">
        <w:r>
          <w:rPr>
            <w:rStyle w:val="Hyperlink"/>
            <w:rFonts w:ascii="Roboto" w:hAnsi="Roboto"/>
            <w:b/>
            <w:bCs/>
            <w:color w:val="0563C1"/>
            <w:sz w:val="21"/>
            <w:szCs w:val="21"/>
          </w:rPr>
          <w:t>policy@nsf.gov</w:t>
        </w:r>
      </w:hyperlink>
      <w:r>
        <w:rPr>
          <w:rFonts w:ascii="Roboto" w:hAnsi="Roboto"/>
          <w:color w:val="000000"/>
          <w:sz w:val="21"/>
          <w:szCs w:val="21"/>
        </w:rPr>
        <w:t xml:space="preserve"> </w:t>
      </w:r>
    </w:p>
    <w:p w14:paraId="6EB79D87" w14:textId="77777777" w:rsidR="001B159E" w:rsidRDefault="001B159E" w:rsidP="001B159E">
      <w:pPr>
        <w:rPr>
          <w:rFonts w:ascii="Roboto" w:hAnsi="Roboto"/>
          <w:color w:val="000000"/>
          <w:sz w:val="21"/>
          <w:szCs w:val="21"/>
        </w:rPr>
      </w:pPr>
      <w:r>
        <w:rPr>
          <w:rFonts w:ascii="Roboto" w:hAnsi="Roboto"/>
          <w:color w:val="000000"/>
          <w:sz w:val="21"/>
          <w:szCs w:val="21"/>
        </w:rPr>
        <w:t>  </w:t>
      </w:r>
    </w:p>
    <w:p w14:paraId="15234320" w14:textId="77777777" w:rsidR="001B159E" w:rsidRDefault="001B159E" w:rsidP="001B159E">
      <w:pPr>
        <w:rPr>
          <w:rFonts w:ascii="Roboto" w:hAnsi="Roboto"/>
          <w:color w:val="000000"/>
          <w:sz w:val="21"/>
          <w:szCs w:val="21"/>
        </w:rPr>
      </w:pPr>
      <w:r>
        <w:rPr>
          <w:rFonts w:ascii="Roboto" w:hAnsi="Roboto"/>
          <w:color w:val="000000"/>
          <w:sz w:val="21"/>
          <w:szCs w:val="21"/>
        </w:rPr>
        <w:t>Regards,</w:t>
      </w:r>
    </w:p>
    <w:p w14:paraId="04D2D881" w14:textId="77777777" w:rsidR="001B159E" w:rsidRDefault="001B159E" w:rsidP="001B159E">
      <w:pPr>
        <w:rPr>
          <w:rFonts w:ascii="Roboto" w:hAnsi="Roboto"/>
          <w:color w:val="000000"/>
          <w:sz w:val="21"/>
          <w:szCs w:val="21"/>
        </w:rPr>
      </w:pPr>
      <w:r>
        <w:rPr>
          <w:rFonts w:ascii="Roboto" w:hAnsi="Roboto"/>
          <w:color w:val="000000"/>
          <w:sz w:val="21"/>
          <w:szCs w:val="21"/>
        </w:rPr>
        <w:t>Division of Enterprise Services</w:t>
      </w:r>
    </w:p>
    <w:p w14:paraId="27C870FB" w14:textId="77777777" w:rsidR="001B159E" w:rsidRDefault="001B159E" w:rsidP="001B159E">
      <w:pPr>
        <w:rPr>
          <w:rFonts w:ascii="Roboto" w:hAnsi="Roboto"/>
          <w:color w:val="000000"/>
          <w:sz w:val="21"/>
          <w:szCs w:val="21"/>
        </w:rPr>
      </w:pPr>
      <w:r>
        <w:rPr>
          <w:rFonts w:ascii="Roboto" w:hAnsi="Roboto"/>
          <w:color w:val="000000"/>
          <w:sz w:val="21"/>
          <w:szCs w:val="21"/>
        </w:rPr>
        <w:t>Office of the Chief Information Officer</w:t>
      </w:r>
    </w:p>
    <w:p w14:paraId="0F8D9C13" w14:textId="3E87C099" w:rsidR="001B159E" w:rsidRDefault="001B159E" w:rsidP="001B159E">
      <w:r>
        <w:rPr>
          <w:rFonts w:ascii="Roboto" w:hAnsi="Roboto"/>
          <w:color w:val="000000"/>
          <w:sz w:val="21"/>
          <w:szCs w:val="21"/>
        </w:rPr>
        <w:t>U.S. National Science Foundation</w:t>
      </w:r>
    </w:p>
    <w:sectPr w:rsidR="001B159E" w:rsidSect="001B159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DC9"/>
    <w:multiLevelType w:val="multilevel"/>
    <w:tmpl w:val="89E6D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4F7F72"/>
    <w:multiLevelType w:val="multilevel"/>
    <w:tmpl w:val="F4723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063E0"/>
    <w:multiLevelType w:val="multilevel"/>
    <w:tmpl w:val="8DD80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72D8B"/>
    <w:multiLevelType w:val="multilevel"/>
    <w:tmpl w:val="D710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A13682"/>
    <w:multiLevelType w:val="multilevel"/>
    <w:tmpl w:val="9EF22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A41EA"/>
    <w:multiLevelType w:val="multilevel"/>
    <w:tmpl w:val="E4705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2146895">
    <w:abstractNumId w:val="5"/>
    <w:lvlOverride w:ilvl="0"/>
    <w:lvlOverride w:ilvl="1"/>
    <w:lvlOverride w:ilvl="2"/>
    <w:lvlOverride w:ilvl="3"/>
    <w:lvlOverride w:ilvl="4"/>
    <w:lvlOverride w:ilvl="5"/>
    <w:lvlOverride w:ilvl="6"/>
    <w:lvlOverride w:ilvl="7"/>
    <w:lvlOverride w:ilvl="8"/>
  </w:num>
  <w:num w:numId="2" w16cid:durableId="1687439022">
    <w:abstractNumId w:val="0"/>
    <w:lvlOverride w:ilvl="0"/>
    <w:lvlOverride w:ilvl="1"/>
    <w:lvlOverride w:ilvl="2"/>
    <w:lvlOverride w:ilvl="3"/>
    <w:lvlOverride w:ilvl="4"/>
    <w:lvlOverride w:ilvl="5"/>
    <w:lvlOverride w:ilvl="6"/>
    <w:lvlOverride w:ilvl="7"/>
    <w:lvlOverride w:ilvl="8"/>
  </w:num>
  <w:num w:numId="3" w16cid:durableId="1217281766">
    <w:abstractNumId w:val="4"/>
    <w:lvlOverride w:ilvl="0"/>
    <w:lvlOverride w:ilvl="1"/>
    <w:lvlOverride w:ilvl="2"/>
    <w:lvlOverride w:ilvl="3"/>
    <w:lvlOverride w:ilvl="4"/>
    <w:lvlOverride w:ilvl="5"/>
    <w:lvlOverride w:ilvl="6"/>
    <w:lvlOverride w:ilvl="7"/>
    <w:lvlOverride w:ilvl="8"/>
  </w:num>
  <w:num w:numId="4" w16cid:durableId="610671057">
    <w:abstractNumId w:val="3"/>
    <w:lvlOverride w:ilvl="0"/>
    <w:lvlOverride w:ilvl="1"/>
    <w:lvlOverride w:ilvl="2"/>
    <w:lvlOverride w:ilvl="3"/>
    <w:lvlOverride w:ilvl="4"/>
    <w:lvlOverride w:ilvl="5"/>
    <w:lvlOverride w:ilvl="6"/>
    <w:lvlOverride w:ilvl="7"/>
    <w:lvlOverride w:ilvl="8"/>
  </w:num>
  <w:num w:numId="5" w16cid:durableId="1158232002">
    <w:abstractNumId w:val="2"/>
    <w:lvlOverride w:ilvl="0"/>
    <w:lvlOverride w:ilvl="1"/>
    <w:lvlOverride w:ilvl="2"/>
    <w:lvlOverride w:ilvl="3"/>
    <w:lvlOverride w:ilvl="4"/>
    <w:lvlOverride w:ilvl="5"/>
    <w:lvlOverride w:ilvl="6"/>
    <w:lvlOverride w:ilvl="7"/>
    <w:lvlOverride w:ilvl="8"/>
  </w:num>
  <w:num w:numId="6" w16cid:durableId="214342123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9E"/>
    <w:rsid w:val="001B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32B3"/>
  <w15:chartTrackingRefBased/>
  <w15:docId w15:val="{DF7386E8-6743-468A-9E3D-44F56520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9E"/>
    <w:pPr>
      <w:spacing w:after="0" w:line="240" w:lineRule="auto"/>
    </w:pPr>
    <w:rPr>
      <w:rFonts w:ascii="Aptos" w:hAnsi="Aptos"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5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0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eew6n7abb.cc.rs6.net%2Ftn.jsp%3Ff%3D001bUYK4aTPGde6FeI99IkPB3khyBE_ud9w2-POg3ZrZVDJJQtNlIhdKgI56ty4SGtE7JzNN4iL8SoAKx2Y7sQXKQ5E63dfmCCpx0f07SAbQNVYGMXwVolZzbnR4i7dD13QgaaQsngR9m5r-0Jl-A72jG6Zzre07q8cCL3QR1xjXvaqhGuaC0s3zHBcxY1CS42VKR1EXRdkXmh4JYWO5-rTz4tG9VU5aX-6%26c%3D6pvWK0uKpotxzLeZrh5uSWTujBRzfCNgcwKKZSBbewVR8p-miPhKuQ%3D%3D%26ch%3DxngX2BNUWDxSpKLqc2q3_gMHmdMSuRtLc42dcikJDuC3-sF2doKB8w%3D%3D&amp;data=05%7C02%7Cecampanale%40fsu.edu%7Cd0497c199b60489d022108dc7b2bd46c%7Ca36450ebdb0642a78d1b026719f701e3%7C0%7C0%7C638520675380276458%7CUnknown%7CTWFpbGZsb3d8eyJWIjoiMC4wLjAwMDAiLCJQIjoiV2luMzIiLCJBTiI6Ik1haWwiLCJXVCI6Mn0%3D%7C0%7C%7C%7C&amp;sdata=iabEoYCpOHT3ffLE%2B5qhR%2BrL3yaVTXkP5aiohT6bls0%3D&amp;reserved=0" TargetMode="External"/><Relationship Id="rId13" Type="http://schemas.openxmlformats.org/officeDocument/2006/relationships/hyperlink" Target="https://nam04.safelinks.protection.outlook.com/?url=https%3A%2F%2Feew6n7abb.cc.rs6.net%2Ftn.jsp%3Ff%3D001bUYK4aTPGde6FeI99IkPB3khyBE_ud9w2-POg3ZrZVDJJQtNlIhdKgI56ty4SGtEDdmHilXQylI1R9iLJ_YRqI1l7VCsJTtG8KE0WddnP5rKFrsbjgAGqo_jOKxwpBQPA01P6P5S4z6kw-w3ssJ9nEt4MuFEcWaCgYuOaZ9owk699nSXFmlTiej1SeZ1RuBJc1k7p926TMxLl5CdUV3EcjNOEtY0FnUY%26c%3D6pvWK0uKpotxzLeZrh5uSWTujBRzfCNgcwKKZSBbewVR8p-miPhKuQ%3D%3D%26ch%3DxngX2BNUWDxSpKLqc2q3_gMHmdMSuRtLc42dcikJDuC3-sF2doKB8w%3D%3D&amp;data=05%7C02%7Cecampanale%40fsu.edu%7Cd0497c199b60489d022108dc7b2bd46c%7Ca36450ebdb0642a78d1b026719f701e3%7C0%7C0%7C638520675380320228%7CUnknown%7CTWFpbGZsb3d8eyJWIjoiMC4wLjAwMDAiLCJQIjoiV2luMzIiLCJBTiI6Ik1haWwiLCJXVCI6Mn0%3D%7C0%7C%7C%7C&amp;sdata=mPCNp25v5zFJEvZvvNKqV0wt2I9Fd00LwgY3EMsuTRQ%3D&amp;reserved=0" TargetMode="External"/><Relationship Id="rId18" Type="http://schemas.openxmlformats.org/officeDocument/2006/relationships/hyperlink" Target="https://nam04.safelinks.protection.outlook.com/?url=https%3A%2F%2Feew6n7abb.cc.rs6.net%2Ftn.jsp%3Ff%3D001bUYK4aTPGde6FeI99IkPB3khyBE_ud9w2-POg3ZrZVDJJQtNlIhdKgI56ty4SGtEYjFD1dQmTbgNQZuFVrLnE-1X19BpWUlXOZkHNbNIOttrMh28Yp6wBhTPa922IAEQjBcmZb--ZjvW7FCobhg6XEkPcUZciHJvK-2WY4gjpQG53gi6mECOxG0y5vOBh3ak3Pverpp_G8DjXAQ6rNycayxWxKww5C1XcQg_AYnhSSY%3D%26c%3D6pvWK0uKpotxzLeZrh5uSWTujBRzfCNgcwKKZSBbewVR8p-miPhKuQ%3D%3D%26ch%3DxngX2BNUWDxSpKLqc2q3_gMHmdMSuRtLc42dcikJDuC3-sF2doKB8w%3D%3D&amp;data=05%7C02%7Cecampanale%40fsu.edu%7Cd0497c199b60489d022108dc7b2bd46c%7Ca36450ebdb0642a78d1b026719f701e3%7C0%7C0%7C638520675380354519%7CUnknown%7CTWFpbGZsb3d8eyJWIjoiMC4wLjAwMDAiLCJQIjoiV2luMzIiLCJBTiI6Ik1haWwiLCJXVCI6Mn0%3D%7C0%7C%7C%7C&amp;sdata=aYmbjelW714NfE9r7l6orvmIqncOg%2FM1Yes9bGJGv8A%3D&amp;reserved=0" TargetMode="External"/><Relationship Id="rId26" Type="http://schemas.openxmlformats.org/officeDocument/2006/relationships/hyperlink" Target="mailto:NLMSciencv@mail.nih.gov" TargetMode="External"/><Relationship Id="rId3" Type="http://schemas.openxmlformats.org/officeDocument/2006/relationships/settings" Target="settings.xml"/><Relationship Id="rId21" Type="http://schemas.openxmlformats.org/officeDocument/2006/relationships/hyperlink" Target="https://nam04.safelinks.protection.outlook.com/?url=https%3A%2F%2Feew6n7abb.cc.rs6.net%2Ftn.jsp%3Ff%3D001bUYK4aTPGde6FeI99IkPB3khyBE_ud9w2-POg3ZrZVDJJQtNlIhdKgI56ty4SGtErnqnodFaZJVJL92sbvBQlIfq3HlC1xkQ5--uyV2ElUXMELXJ4zEPG_05dHdrpavc6uoRlPz2-vXcw2_FOp5X0Fly6d31aDGYV_zSPTHpwsGaO5ibyoL9U1Xtk5oxf_vOlAeqzNRYRxGL7FaEvZRoiNIA_5o3MQ82K2C2qZ4S0ZI%3D%26c%3D6pvWK0uKpotxzLeZrh5uSWTujBRzfCNgcwKKZSBbewVR8p-miPhKuQ%3D%3D%26ch%3DxngX2BNUWDxSpKLqc2q3_gMHmdMSuRtLc42dcikJDuC3-sF2doKB8w%3D%3D&amp;data=05%7C02%7Cecampanale%40fsu.edu%7Cd0497c199b60489d022108dc7b2bd46c%7Ca36450ebdb0642a78d1b026719f701e3%7C0%7C0%7C638520675380374589%7CUnknown%7CTWFpbGZsb3d8eyJWIjoiMC4wLjAwMDAiLCJQIjoiV2luMzIiLCJBTiI6Ik1haWwiLCJXVCI6Mn0%3D%7C0%7C%7C%7C&amp;sdata=qddHFxVtlOKFbBq6s2kW%2BAw2lJPaJKdIG5WxTjvSM54%3D&amp;reserved=0" TargetMode="External"/><Relationship Id="rId7" Type="http://schemas.openxmlformats.org/officeDocument/2006/relationships/hyperlink" Target="https://nam04.safelinks.protection.outlook.com/?url=https%3A%2F%2Feew6n7abb.cc.rs6.net%2Ftn.jsp%3Ff%3D001bUYK4aTPGde6FeI99IkPB3khyBE_ud9w2-POg3ZrZVDJJQtNlIhdKgI56ty4SGtEqTQvfglql5j4qkoGxdENovKAhMTn-Y1Nc0aIfBJI3p--f6fDDHuMQ45S7gfb_oZ17ryqmJlRd5LOLINAQw0fD5Oos7rP__OGt1O-6SBlw-HHXVDnqbh3rqPwKSuKIY1WV6PEgzkcl7jz3958NZd6vqZLyFCIHAaX%26c%3D6pvWK0uKpotxzLeZrh5uSWTujBRzfCNgcwKKZSBbewVR8p-miPhKuQ%3D%3D%26ch%3DxngX2BNUWDxSpKLqc2q3_gMHmdMSuRtLc42dcikJDuC3-sF2doKB8w%3D%3D&amp;data=05%7C02%7Cecampanale%40fsu.edu%7Cd0497c199b60489d022108dc7b2bd46c%7Ca36450ebdb0642a78d1b026719f701e3%7C0%7C0%7C638520675380265980%7CUnknown%7CTWFpbGZsb3d8eyJWIjoiMC4wLjAwMDAiLCJQIjoiV2luMzIiLCJBTiI6Ik1haWwiLCJXVCI6Mn0%3D%7C0%7C%7C%7C&amp;sdata=%2FryCchMHX8xNF0zrrnE4uEgZl4g%2B4F4SSvn4dzfdTYs%3D&amp;reserved=0" TargetMode="External"/><Relationship Id="rId12" Type="http://schemas.openxmlformats.org/officeDocument/2006/relationships/hyperlink" Target="https://nam04.safelinks.protection.outlook.com/?url=https%3A%2F%2Feew6n7abb.cc.rs6.net%2Ftn.jsp%3Ff%3D001bUYK4aTPGde6FeI99IkPB3khyBE_ud9w2-POg3ZrZVDJJQtNlIhdKtr8jzCshSfnksl8yW1cLTaKyA44PGtj9LH3ngyzJsWKqv5V5HxOO9B3CFaIfWSR26kuh0kAWyOwU8LHOr6Odxj6MQX6cVoJAiu-47r-Inxido9GAujsUim6BRtSgvIEfm02oXVe7wusBftdFFKS6mU%3D%26c%3D6pvWK0uKpotxzLeZrh5uSWTujBRzfCNgcwKKZSBbewVR8p-miPhKuQ%3D%3D%26ch%3DxngX2BNUWDxSpKLqc2q3_gMHmdMSuRtLc42dcikJDuC3-sF2doKB8w%3D%3D&amp;data=05%7C02%7Cecampanale%40fsu.edu%7Cd0497c199b60489d022108dc7b2bd46c%7Ca36450ebdb0642a78d1b026719f701e3%7C0%7C0%7C638520675380313513%7CUnknown%7CTWFpbGZsb3d8eyJWIjoiMC4wLjAwMDAiLCJQIjoiV2luMzIiLCJBTiI6Ik1haWwiLCJXVCI6Mn0%3D%7C0%7C%7C%7C&amp;sdata=N%2BAIEmpzolyYhHvSQl4bv8ep8D0wuX3mEk7WJumFC3s%3D&amp;reserved=0" TargetMode="External"/><Relationship Id="rId17" Type="http://schemas.openxmlformats.org/officeDocument/2006/relationships/hyperlink" Target="https://nam04.safelinks.protection.outlook.com/?url=https%3A%2F%2Feew6n7abb.cc.rs6.net%2Ftn.jsp%3Ff%3D001bUYK4aTPGde6FeI99IkPB3khyBE_ud9w2-POg3ZrZVDJJQtNlIhdKgI56ty4SGtEyaTviYReIQqU7d4U6z1h1gogI3PwUXY6FApDWJbAWQpX-f7Y4iry9TGYj42tGIMIh3Bxb3-51p9-pd9aHXuHU-oXSyzi9_BuHfQPMBLNVPMamRt0iag7B2pJXXuSPXjYJeLZiJ7-VDEjgZLResxq4EuxptdSIBlQLB42Ov7WbOnTuvOdpNwYyPe7MIq023gR-czQ_8CPPbeL7JWW-LVtwoJPwAfaQVfsnRGK1eJm217uUOC4KjdGS3Tvbedcqg9l%26c%3D6pvWK0uKpotxzLeZrh5uSWTujBRzfCNgcwKKZSBbewVR8p-miPhKuQ%3D%3D%26ch%3DxngX2BNUWDxSpKLqc2q3_gMHmdMSuRtLc42dcikJDuC3-sF2doKB8w%3D%3D&amp;data=05%7C02%7Cecampanale%40fsu.edu%7Cd0497c199b60489d022108dc7b2bd46c%7Ca36450ebdb0642a78d1b026719f701e3%7C0%7C0%7C638520675380345205%7CUnknown%7CTWFpbGZsb3d8eyJWIjoiMC4wLjAwMDAiLCJQIjoiV2luMzIiLCJBTiI6Ik1haWwiLCJXVCI6Mn0%3D%7C0%7C%7C%7C&amp;sdata=Ky9A%2FdppKf%2Bx2PQeKGYEFJNdX760Pwe9n%2BIktzWWhwc%3D&amp;reserved=0" TargetMode="External"/><Relationship Id="rId25" Type="http://schemas.openxmlformats.org/officeDocument/2006/relationships/hyperlink" Target="mailto:FFDR@nsf.gov" TargetMode="External"/><Relationship Id="rId2" Type="http://schemas.openxmlformats.org/officeDocument/2006/relationships/styles" Target="styles.xml"/><Relationship Id="rId16" Type="http://schemas.openxmlformats.org/officeDocument/2006/relationships/hyperlink" Target="https://nam04.safelinks.protection.outlook.com/?url=https%3A%2F%2Feew6n7abb.cc.rs6.net%2Ftn.jsp%3Ff%3D001bUYK4aTPGde6FeI99IkPB3khyBE_ud9w2-POg3ZrZVDJJQtNlIhdKgI56ty4SGtExe3E-lo5PyjXnb_tHunrIUkuKH9j9y6DCNl2wvSOjkCvjPdOvyIMgQMS4wgPIweKh-pCE4c3qBxIaTMhtwzMQTu4A8QV60AciQbHIasateCI_GoJZcsEqEH4zyV4aVHwUpgaN8KBoYGM6mEMgWIxdg%3D%3D%26c%3D6pvWK0uKpotxzLeZrh5uSWTujBRzfCNgcwKKZSBbewVR8p-miPhKuQ%3D%3D%26ch%3DxngX2BNUWDxSpKLqc2q3_gMHmdMSuRtLc42dcikJDuC3-sF2doKB8w%3D%3D&amp;data=05%7C02%7Cecampanale%40fsu.edu%7Cd0497c199b60489d022108dc7b2bd46c%7Ca36450ebdb0642a78d1b026719f701e3%7C0%7C0%7C638520675380338803%7CUnknown%7CTWFpbGZsb3d8eyJWIjoiMC4wLjAwMDAiLCJQIjoiV2luMzIiLCJBTiI6Ik1haWwiLCJXVCI6Mn0%3D%7C0%7C%7C%7C&amp;sdata=x%2FjsUOexFmUmcIXRO8mIHJ8B5iiFehPFZvcMAp3Pqqw%3D&amp;reserved=0" TargetMode="External"/><Relationship Id="rId20" Type="http://schemas.openxmlformats.org/officeDocument/2006/relationships/hyperlink" Target="https://nam04.safelinks.protection.outlook.com/?url=https%3A%2F%2Feew6n7abb.cc.rs6.net%2Ftn.jsp%3Ff%3D001bUYK4aTPGde6FeI99IkPB3khyBE_ud9w2-POg3ZrZVDJJQtNlIhdKgI56ty4SGtEXrvTeHyAzY93KSp_ZkEBve4w0QgN4GQKXElJvsipPglniY5Xu9csb-EbzczRyCDdH2lTyyC0Nj0SV1mtdxdFebB8WqZoMQm5FTfbYOPfT-D1kVAcq7AkaDdnsd8jw5XBJICHPAiwneuZoGKgcVgkhHu-xaM4dyRX%26c%3D6pvWK0uKpotxzLeZrh5uSWTujBRzfCNgcwKKZSBbewVR8p-miPhKuQ%3D%3D%26ch%3DxngX2BNUWDxSpKLqc2q3_gMHmdMSuRtLc42dcikJDuC3-sF2doKB8w%3D%3D&amp;data=05%7C02%7Cecampanale%40fsu.edu%7Cd0497c199b60489d022108dc7b2bd46c%7Ca36450ebdb0642a78d1b026719f701e3%7C0%7C0%7C638520675380368583%7CUnknown%7CTWFpbGZsb3d8eyJWIjoiMC4wLjAwMDAiLCJQIjoiV2luMzIiLCJBTiI6Ik1haWwiLCJXVCI6Mn0%3D%7C0%7C%7C%7C&amp;sdata=73ORrPNpc6GSUb4j2tyfqoifsAOk0TnnjEj5rKXfcEk%3D&amp;reserved=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am04.safelinks.protection.outlook.com/?url=https%3A%2F%2Feew6n7abb.cc.rs6.net%2Ftn.jsp%3Ff%3D001bUYK4aTPGde6FeI99IkPB3khyBE_ud9w2-POg3ZrZVDJJQtNlIhdKiaXdyBNnY-kSwFruFlA2sh0vJAmvAWyBk7_N5fe0NECz40l2Dt-Z8hjn2oa-Oq8ivcIwgykoUMw3cAAgyBjGEPd6oZKKU1hev-akMX7lNS2WmyBe_EJdFQd_FCRXgNydAc3ki4LSmQ3kF5YRNsK9Do%3D%26c%3D6pvWK0uKpotxzLeZrh5uSWTujBRzfCNgcwKKZSBbewVR8p-miPhKuQ%3D%3D%26ch%3DxngX2BNUWDxSpKLqc2q3_gMHmdMSuRtLc42dcikJDuC3-sF2doKB8w%3D%3D&amp;data=05%7C02%7Cecampanale%40fsu.edu%7Cd0497c199b60489d022108dc7b2bd46c%7Ca36450ebdb0642a78d1b026719f701e3%7C0%7C0%7C638520675380255241%7CUnknown%7CTWFpbGZsb3d8eyJWIjoiMC4wLjAwMDAiLCJQIjoiV2luMzIiLCJBTiI6Ik1haWwiLCJXVCI6Mn0%3D%7C0%7C%7C%7C&amp;sdata=2pcSf2eRA0EUIXaBElyt5NbwVO0LcGPCaWjaG%2BatfeY%3D&amp;reserved=0" TargetMode="External"/><Relationship Id="rId11" Type="http://schemas.openxmlformats.org/officeDocument/2006/relationships/hyperlink" Target="https://nam04.safelinks.protection.outlook.com/?url=https%3A%2F%2Feew6n7abb.cc.rs6.net%2Ftn.jsp%3Ff%3D001bUYK4aTPGde6FeI99IkPB3khyBE_ud9w2-POg3ZrZVDJJQtNlIhdKr5frvM7ROHQOwePaPS-mj9bYdSpHErpBiNzn1p67Vm-s3GAyTfTjhPxDtTfD9Q8g4w3kiNPVvLzaS53KWR1aEMM-VFS053vVVUQnB9waKqbqtUoHovecP8%3D%26c%3D6pvWK0uKpotxzLeZrh5uSWTujBRzfCNgcwKKZSBbewVR8p-miPhKuQ%3D%3D%26ch%3DxngX2BNUWDxSpKLqc2q3_gMHmdMSuRtLc42dcikJDuC3-sF2doKB8w%3D%3D&amp;data=05%7C02%7Cecampanale%40fsu.edu%7Cd0497c199b60489d022108dc7b2bd46c%7Ca36450ebdb0642a78d1b026719f701e3%7C0%7C0%7C638520675380306684%7CUnknown%7CTWFpbGZsb3d8eyJWIjoiMC4wLjAwMDAiLCJQIjoiV2luMzIiLCJBTiI6Ik1haWwiLCJXVCI6Mn0%3D%7C0%7C%7C%7C&amp;sdata=m53wTAhEJmWM4j%2Bt0ttdeHYbdCgzSQoTlqeJIsuY%2F18%3D&amp;reserved=0" TargetMode="External"/><Relationship Id="rId24" Type="http://schemas.openxmlformats.org/officeDocument/2006/relationships/hyperlink" Target="mailto:rgov@nsf.gov" TargetMode="External"/><Relationship Id="rId5" Type="http://schemas.openxmlformats.org/officeDocument/2006/relationships/hyperlink" Target="https://nam04.safelinks.protection.outlook.com/?url=https%3A%2F%2Feew6n7abb.cc.rs6.net%2Ftn.jsp%3Ff%3D001bUYK4aTPGde6FeI99IkPB3khyBE_ud9w2-POg3ZrZVDJJQtNlIhdKiaXdyBNnY-k6gpegBSduSsbU-8ZFgw3_qT_xcyVtv8tM-4GlBWeGmtiqbUE1eGRcq6ueBqzHa0PFfyAZeW8Bkseow51hB6EO-1FXq8RNgclbUs6v2HtiaRSAwz4lmhvKg%3D%3D%26c%3D6pvWK0uKpotxzLeZrh5uSWTujBRzfCNgcwKKZSBbewVR8p-miPhKuQ%3D%3D%26ch%3DxngX2BNUWDxSpKLqc2q3_gMHmdMSuRtLc42dcikJDuC3-sF2doKB8w%3D%3D&amp;data=05%7C02%7Cecampanale%40fsu.edu%7Cd0497c199b60489d022108dc7b2bd46c%7Ca36450ebdb0642a78d1b026719f701e3%7C0%7C0%7C638520675380242916%7CUnknown%7CTWFpbGZsb3d8eyJWIjoiMC4wLjAwMDAiLCJQIjoiV2luMzIiLCJBTiI6Ik1haWwiLCJXVCI6Mn0%3D%7C0%7C%7C%7C&amp;sdata=tqphd%2FoQ9vAnJO%2BOBTJkWaNmEM5Pj%2FmdJ5YYykjyF04%3D&amp;reserved=0" TargetMode="External"/><Relationship Id="rId15" Type="http://schemas.openxmlformats.org/officeDocument/2006/relationships/hyperlink" Target="https://nam04.safelinks.protection.outlook.com/?url=https%3A%2F%2Feew6n7abb.cc.rs6.net%2Ftn.jsp%3Ff%3D001bUYK4aTPGde6FeI99IkPB3khyBE_ud9w2-POg3ZrZVDJJQtNlIhdKgI56ty4SGtE6n6do0K1k-Je22R5W2jWVp-_iNH0-PKxJ8h96UM28IDbsdulW0j58JC8V7Y69jIMbpsCLo_uo-HEqkn9NhKgXw8Vu6PSOmL-aKCIMZeUmWvSJYNNAGl_kNIQaDamJ-Jq19dHf1oZkSl6nmF7ITV9BN35xisADnSQTe2f-ul1JDebxCitvZmegA%3D%3D%26c%3D6pvWK0uKpotxzLeZrh5uSWTujBRzfCNgcwKKZSBbewVR8p-miPhKuQ%3D%3D%26ch%3DxngX2BNUWDxSpKLqc2q3_gMHmdMSuRtLc42dcikJDuC3-sF2doKB8w%3D%3D&amp;data=05%7C02%7Cecampanale%40fsu.edu%7Cd0497c199b60489d022108dc7b2bd46c%7Ca36450ebdb0642a78d1b026719f701e3%7C0%7C0%7C638520675380332453%7CUnknown%7CTWFpbGZsb3d8eyJWIjoiMC4wLjAwMDAiLCJQIjoiV2luMzIiLCJBTiI6Ik1haWwiLCJXVCI6Mn0%3D%7C0%7C%7C%7C&amp;sdata=GZECfORvqq7WmlSzfjVrqkumo9Z2mURm6oVp6ow5OZM%3D&amp;reserved=0" TargetMode="External"/><Relationship Id="rId23" Type="http://schemas.openxmlformats.org/officeDocument/2006/relationships/hyperlink" Target="https://nam04.safelinks.protection.outlook.com/?url=https%3A%2F%2Feew6n7abb.cc.rs6.net%2Ftn.jsp%3Ff%3D001bUYK4aTPGde6FeI99IkPB3khyBE_ud9w2-POg3ZrZVDJJQtNlIhdKgI56ty4SGtEgmE0ceYEe6let3JJV0O3wk51f9ba87xEtoKHAdB3hW05ZcP6QsNz5v7AgNOvUD-tBvX58hGTZaYVY41jT2bwOG--8nNvU7eSjvZT0DcDGdhoO7yFPY4b1S19VhNr0RhVa2e8xM2vb8rHo7RIHC9YDd0-pbZx5ZOM%26c%3D6pvWK0uKpotxzLeZrh5uSWTujBRzfCNgcwKKZSBbewVR8p-miPhKuQ%3D%3D%26ch%3DxngX2BNUWDxSpKLqc2q3_gMHmdMSuRtLc42dcikJDuC3-sF2doKB8w%3D%3D&amp;data=05%7C02%7Cecampanale%40fsu.edu%7Cd0497c199b60489d022108dc7b2bd46c%7Ca36450ebdb0642a78d1b026719f701e3%7C0%7C0%7C638520675380386294%7CUnknown%7CTWFpbGZsb3d8eyJWIjoiMC4wLjAwMDAiLCJQIjoiV2luMzIiLCJBTiI6Ik1haWwiLCJXVCI6Mn0%3D%7C0%7C%7C%7C&amp;sdata=gFmSaV7veg7AUvRgGvurkukIoSLz%2FbhBM0SzoJSoqxA%3D&amp;reserved=0" TargetMode="External"/><Relationship Id="rId28" Type="http://schemas.openxmlformats.org/officeDocument/2006/relationships/hyperlink" Target="mailto:policy@nsf.gov" TargetMode="External"/><Relationship Id="rId10" Type="http://schemas.openxmlformats.org/officeDocument/2006/relationships/hyperlink" Target="https://nam04.safelinks.protection.outlook.com/?url=https%3A%2F%2Feew6n7abb.cc.rs6.net%2Ftn.jsp%3Ff%3D001bUYK4aTPGde6FeI99IkPB3khyBE_ud9w2-POg3ZrZVDJJQtNlIhdKgI56ty4SGtEDuM7XGX8I8f5-cKGTSqSCMTTS3FrZGWPOm6aHk5jYmpWfWMFG8flHKG_AuaMl90SpU2-z6w9-4eM5HAEz5XhY3fAIGTIy665Mlc20YGu_ltExxo5nLbREeiwJ3GLtnz0K8WyHl8cjHM%3D%26c%3D6pvWK0uKpotxzLeZrh5uSWTujBRzfCNgcwKKZSBbewVR8p-miPhKuQ%3D%3D%26ch%3DxngX2BNUWDxSpKLqc2q3_gMHmdMSuRtLc42dcikJDuC3-sF2doKB8w%3D%3D&amp;data=05%7C02%7Cecampanale%40fsu.edu%7Cd0497c199b60489d022108dc7b2bd46c%7Ca36450ebdb0642a78d1b026719f701e3%7C0%7C0%7C638520675380296759%7CUnknown%7CTWFpbGZsb3d8eyJWIjoiMC4wLjAwMDAiLCJQIjoiV2luMzIiLCJBTiI6Ik1haWwiLCJXVCI6Mn0%3D%7C0%7C%7C%7C&amp;sdata=aBiXh9vNMT8v44vpRfKazHamu7KmsOkPpDS3xsBJKd0%3D&amp;reserved=0" TargetMode="External"/><Relationship Id="rId19" Type="http://schemas.openxmlformats.org/officeDocument/2006/relationships/hyperlink" Target="https://nam04.safelinks.protection.outlook.com/?url=https%3A%2F%2Feew6n7abb.cc.rs6.net%2Ftn.jsp%3Ff%3D001bUYK4aTPGde6FeI99IkPB3khyBE_ud9w2-POg3ZrZVDJJQtNlIhdKgI56ty4SGtEvGzPD_gYK1hvZnt-UvZp6LqAS1Fu14DJ2BaGpBIXUp0jpErtGTEypL4Kt_xx8Jh_0EWglybQutqtx4005pjjUeDPtvKD0VhWLsVq5JjEyBRZlkhXdbA8YvtbWlQh4FNJAkQbgkVC8yjdmZ1D-s0Gg2Pju-GXTk9n%26c%3D6pvWK0uKpotxzLeZrh5uSWTujBRzfCNgcwKKZSBbewVR8p-miPhKuQ%3D%3D%26ch%3DxngX2BNUWDxSpKLqc2q3_gMHmdMSuRtLc42dcikJDuC3-sF2doKB8w%3D%3D&amp;data=05%7C02%7Cecampanale%40fsu.edu%7Cd0497c199b60489d022108dc7b2bd46c%7Ca36450ebdb0642a78d1b026719f701e3%7C0%7C0%7C638520675380362154%7CUnknown%7CTWFpbGZsb3d8eyJWIjoiMC4wLjAwMDAiLCJQIjoiV2luMzIiLCJBTiI6Ik1haWwiLCJXVCI6Mn0%3D%7C0%7C%7C%7C&amp;sdata=wrM3ziidlreCa4m3Ed6uj7auQkOFK2uDfNny83HdcQU%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eew6n7abb.cc.rs6.net%2Ftn.jsp%3Ff%3D001bUYK4aTPGde6FeI99IkPB3khyBE_ud9w2-POg3ZrZVDJJQtNlIhdKgI56ty4SGtExlful-bJ_9ROvh8J0W18mkMCgZe1RH7enpJ6fBjju_3rHrnqCe64Xxm6gxHYUzbOFEzdoIRG8ijcEJpjSdFxCq0DXquYlG3U5MTgCp8Wiyg%3D%26c%3D6pvWK0uKpotxzLeZrh5uSWTujBRzfCNgcwKKZSBbewVR8p-miPhKuQ%3D%3D%26ch%3DxngX2BNUWDxSpKLqc2q3_gMHmdMSuRtLc42dcikJDuC3-sF2doKB8w%3D%3D&amp;data=05%7C02%7Cecampanale%40fsu.edu%7Cd0497c199b60489d022108dc7b2bd46c%7Ca36450ebdb0642a78d1b026719f701e3%7C0%7C0%7C638520675380287069%7CUnknown%7CTWFpbGZsb3d8eyJWIjoiMC4wLjAwMDAiLCJQIjoiV2luMzIiLCJBTiI6Ik1haWwiLCJXVCI6Mn0%3D%7C0%7C%7C%7C&amp;sdata=9DbH4bKZ4GilDY%2Bv3E6dtvMGW92cFDm9M9%2F7ltgXrOQ%3D&amp;reserved=0" TargetMode="External"/><Relationship Id="rId14" Type="http://schemas.openxmlformats.org/officeDocument/2006/relationships/hyperlink" Target="https://nam04.safelinks.protection.outlook.com/?url=https%3A%2F%2Feew6n7abb.cc.rs6.net%2Ftn.jsp%3Ff%3D001bUYK4aTPGde6FeI99IkPB3khyBE_ud9w2-POg3ZrZVDJJQtNlIhdKgI56ty4SGtEiTs2JTVtsEK88MC2elRblvUjDylIZoWCiQTG1hbMnpg1AKuZcv5FUaqgbVKcHEyl6WFiiIkW5AC-HOMp1iZhmgs-lEdRcKnPlgLkm2kk6eCUYP6LnMo27CpDGA7POjxKmi31GRQ6xyLsZ_L3UdiTM8TPYZCcG7YJ0F24YaPuj7I%3D%26c%3D6pvWK0uKpotxzLeZrh5uSWTujBRzfCNgcwKKZSBbewVR8p-miPhKuQ%3D%3D%26ch%3DxngX2BNUWDxSpKLqc2q3_gMHmdMSuRtLc42dcikJDuC3-sF2doKB8w%3D%3D&amp;data=05%7C02%7Cecampanale%40fsu.edu%7Cd0497c199b60489d022108dc7b2bd46c%7Ca36450ebdb0642a78d1b026719f701e3%7C0%7C0%7C638520675380326336%7CUnknown%7CTWFpbGZsb3d8eyJWIjoiMC4wLjAwMDAiLCJQIjoiV2luMzIiLCJBTiI6Ik1haWwiLCJXVCI6Mn0%3D%7C0%7C%7C%7C&amp;sdata=jAfD5Yp6mPXshMXNFMIWmKTlOzv5x7DGgNN1Gm6UJhc%3D&amp;reserved=0" TargetMode="External"/><Relationship Id="rId22" Type="http://schemas.openxmlformats.org/officeDocument/2006/relationships/hyperlink" Target="https://nam04.safelinks.protection.outlook.com/?url=https%3A%2F%2Feew6n7abb.cc.rs6.net%2Ftn.jsp%3Ff%3D001bUYK4aTPGde6FeI99IkPB3khyBE_ud9w2-POg3ZrZVDJJQtNlIhdKgI56ty4SGtE0l9u8_GsnPDyQySFT7Ni7a1xwMwrgPHjvL6qL3kTarA2t2FjmVgJcazQRquIuXNGxRbiXaR1kUVzgy9T_hrCvHjbuLlAm32P7bOTK6HWg6PEJpErBYePDrvNz4c5YNr6Dzj0h1MGURSratAugAi4tdPV2mI5gX5z%26c%3D6pvWK0uKpotxzLeZrh5uSWTujBRzfCNgcwKKZSBbewVR8p-miPhKuQ%3D%3D%26ch%3DxngX2BNUWDxSpKLqc2q3_gMHmdMSuRtLc42dcikJDuC3-sF2doKB8w%3D%3D&amp;data=05%7C02%7Cecampanale%40fsu.edu%7Cd0497c199b60489d022108dc7b2bd46c%7Ca36450ebdb0642a78d1b026719f701e3%7C0%7C0%7C638520675380380477%7CUnknown%7CTWFpbGZsb3d8eyJWIjoiMC4wLjAwMDAiLCJQIjoiV2luMzIiLCJBTiI6Ik1haWwiLCJXVCI6Mn0%3D%7C0%7C%7C%7C&amp;sdata=QsJ3fjgLyvzxNiV7OMnYbqQb1uXllUfG%2B9M5UiXQ6SE%3D&amp;reserved=0" TargetMode="External"/><Relationship Id="rId27" Type="http://schemas.openxmlformats.org/officeDocument/2006/relationships/hyperlink" Target="https://nam04.safelinks.protection.outlook.com/?url=https%3A%2F%2Feew6n7abb.cc.rs6.net%2Ftn.jsp%3Ff%3D001bUYK4aTPGde6FeI99IkPB3khyBE_ud9w2-POg3ZrZVDJJQtNlIhdKvT7T0mqp1h_YGI6FJAccrOf8U5ArfRerG9Lmytv_66uaIeCKw0T6Z5kkp5RB58ohbI1W1K6GvCkphtgwQYh7U7_jwnvYLOFR2jj5dqyZNvd7vyWQRnywGThqLaPp4VVf7fqHBs9xeeP%26c%3D6pvWK0uKpotxzLeZrh5uSWTujBRzfCNgcwKKZSBbewVR8p-miPhKuQ%3D%3D%26ch%3DxngX2BNUWDxSpKLqc2q3_gMHmdMSuRtLc42dcikJDuC3-sF2doKB8w%3D%3D&amp;data=05%7C02%7Cecampanale%40fsu.edu%7Cd0497c199b60489d022108dc7b2bd46c%7Ca36450ebdb0642a78d1b026719f701e3%7C0%7C0%7C638520675380392204%7CUnknown%7CTWFpbGZsb3d8eyJWIjoiMC4wLjAwMDAiLCJQIjoiV2luMzIiLCJBTiI6Ik1haWwiLCJXVCI6Mn0%3D%7C0%7C%7C%7C&amp;sdata=BuXcLz7ztshG5psdFeR9ZyLhgpoXQsavq1RMGwwdx8A%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3520</Words>
  <Characters>20065</Characters>
  <Application>Microsoft Office Word</Application>
  <DocSecurity>0</DocSecurity>
  <Lines>167</Lines>
  <Paragraphs>47</Paragraphs>
  <ScaleCrop>false</ScaleCrop>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2024-05-23T14:20:00Z</dcterms:created>
  <dcterms:modified xsi:type="dcterms:W3CDTF">2024-05-23T14:21:00Z</dcterms:modified>
</cp:coreProperties>
</file>