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511119214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526F6EF" w14:textId="77777777" w:rsidR="00D074F9" w:rsidRDefault="00D074F9">
          <w:pPr>
            <w:pStyle w:val="NoSpacing"/>
            <w:rPr>
              <w:noProof/>
            </w:rPr>
          </w:pPr>
        </w:p>
        <w:tbl>
          <w:tblPr>
            <w:tblStyle w:val="TableGrid"/>
            <w:tblW w:w="0" w:type="auto"/>
            <w:tblInd w:w="89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6"/>
          </w:tblGrid>
          <w:tr w:rsidR="00D074F9" w14:paraId="3C3F4EDF" w14:textId="77777777" w:rsidTr="00651504">
            <w:tc>
              <w:tcPr>
                <w:tcW w:w="2340" w:type="dxa"/>
              </w:tcPr>
              <w:p w14:paraId="26CF97DF" w14:textId="29F38A6F" w:rsidR="00D074F9" w:rsidRDefault="00D074F9">
                <w:pPr>
                  <w:pStyle w:val="NoSpacing"/>
                </w:pPr>
                <w:r>
                  <w:rPr>
                    <w:noProof/>
                  </w:rPr>
                  <w:drawing>
                    <wp:inline distT="0" distB="0" distL="0" distR="0" wp14:anchorId="7F129445" wp14:editId="7C4625AF">
                      <wp:extent cx="1387929" cy="508934"/>
                      <wp:effectExtent l="0" t="0" r="3175" b="571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9977" cy="5280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64CB7A" w14:textId="05E6DFDE" w:rsidR="009E0158" w:rsidRDefault="009E0158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08DF0068" wp14:editId="07EF0DF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605699"/>
                                <a:ext cx="2194560" cy="99780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21A92" w14:textId="1C2FA1DB" w:rsidR="009E0158" w:rsidRDefault="00454B9E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Effective </w:t>
                                  </w:r>
                                  <w:r w:rsidR="003D1C8A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1/30/2023</w:t>
                                  </w:r>
                                  <w:r w:rsidR="009E015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8DF0068" id="Group 2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6056;width:21945;height:9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" adj="16690" fillcolor="#4472c4 [3204]" stroked="f" strokeweight="1pt">
                      <v:textbox inset=",0,14.4pt,0">
                        <w:txbxContent>
                          <w:p w14:paraId="34B21A92" w14:textId="1C2FA1DB" w:rsidR="009E0158" w:rsidRDefault="00454B9E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Effective </w:t>
                            </w:r>
                            <w:r w:rsidR="003D1C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1/30/2023</w:t>
                            </w:r>
                            <w:r w:rsidR="009E015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06959CEE" w14:textId="5A0E46F2" w:rsidR="009E0158" w:rsidRDefault="00454B9E">
          <w:pPr>
            <w:rPr>
              <w:b/>
              <w:bCs/>
            </w:rPr>
          </w:pPr>
          <w:r w:rsidRPr="009E0158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2F5C67C" wp14:editId="782A8399">
                    <wp:simplePos x="0" y="0"/>
                    <wp:positionH relativeFrom="margin">
                      <wp:posOffset>2449195</wp:posOffset>
                    </wp:positionH>
                    <wp:positionV relativeFrom="paragraph">
                      <wp:posOffset>478790</wp:posOffset>
                    </wp:positionV>
                    <wp:extent cx="4029075" cy="1745615"/>
                    <wp:effectExtent l="0" t="0" r="28575" b="260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9075" cy="1745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E53E1D" w14:textId="77777777" w:rsidR="00117EFA" w:rsidRDefault="00117EFA" w:rsidP="00117EF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1626CCD" w14:textId="5126DC7B" w:rsidR="009E0158" w:rsidRPr="00117EFA" w:rsidRDefault="00117EFA" w:rsidP="00117EF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NSF Safe and Inclusive Working Environment</w:t>
                                </w:r>
                              </w:p>
                              <w:p w14:paraId="58CE91FF" w14:textId="77777777" w:rsidR="00C46BC6" w:rsidRDefault="009E0158" w:rsidP="00C46BC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17EF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PLAN FOR OFF-CAMPUS</w:t>
                                </w:r>
                              </w:p>
                              <w:p w14:paraId="3303CD71" w14:textId="1CCCAB67" w:rsidR="00117EFA" w:rsidRDefault="0013065A" w:rsidP="00117EF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or OFF-SITE </w:t>
                                </w:r>
                                <w:r w:rsidR="009E0158" w:rsidRPr="00117EF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RESEARCH</w:t>
                                </w:r>
                              </w:p>
                              <w:p w14:paraId="72D85E83" w14:textId="54A8E7F7" w:rsidR="00454B9E" w:rsidRPr="00454B9E" w:rsidRDefault="00454B9E" w:rsidP="00117EF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January 26, 2023</w:t>
                                </w:r>
                              </w:p>
                              <w:p w14:paraId="2A188C69" w14:textId="26A40F8D" w:rsidR="009E0158" w:rsidRDefault="009E015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F5C6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margin-left:192.85pt;margin-top:37.7pt;width:317.25pt;height:137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">
                    <v:textbox>
                      <w:txbxContent>
                        <w:p w14:paraId="5AE53E1D" w14:textId="77777777" w:rsidR="00117EFA" w:rsidRDefault="00117EFA" w:rsidP="00117EFA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11626CCD" w14:textId="5126DC7B" w:rsidR="009E0158" w:rsidRPr="00117EFA" w:rsidRDefault="00117EFA" w:rsidP="00117EFA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NSF Safe and Inclusive Working Environment</w:t>
                          </w:r>
                        </w:p>
                        <w:p w14:paraId="58CE91FF" w14:textId="77777777" w:rsidR="00C46BC6" w:rsidRDefault="009E0158" w:rsidP="00C46BC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17EF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PLAN FOR OFF-CAMPUS</w:t>
                          </w:r>
                        </w:p>
                        <w:p w14:paraId="3303CD71" w14:textId="1CCCAB67" w:rsidR="00117EFA" w:rsidRDefault="0013065A" w:rsidP="00117EF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or OFF-SITE </w:t>
                          </w:r>
                          <w:r w:rsidR="009E0158" w:rsidRPr="00117EF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RESEARCH</w:t>
                          </w:r>
                        </w:p>
                        <w:p w14:paraId="72D85E83" w14:textId="54A8E7F7" w:rsidR="00454B9E" w:rsidRPr="00454B9E" w:rsidRDefault="00454B9E" w:rsidP="00117EFA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January 26, 2023</w:t>
                          </w:r>
                        </w:p>
                        <w:p w14:paraId="2A188C69" w14:textId="26A40F8D" w:rsidR="009E0158" w:rsidRDefault="009E0158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2209D" w:rsidRPr="009E0158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2CC9AD48" wp14:editId="4E835EFF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2637155</wp:posOffset>
                    </wp:positionV>
                    <wp:extent cx="3971925" cy="1404620"/>
                    <wp:effectExtent l="0" t="0" r="28575" b="16510"/>
                    <wp:wrapSquare wrapText="bothSides"/>
                    <wp:docPr id="1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A1D40B" w14:textId="129520AE" w:rsidR="009E0158" w:rsidRPr="00377C4A" w:rsidRDefault="009E0158" w:rsidP="00377C4A">
                                <w:pPr>
                                  <w:shd w:val="clear" w:color="auto" w:fill="B4C6E7" w:themeFill="accent1" w:themeFillTint="66"/>
                                  <w:rPr>
                                    <w:b/>
                                    <w:bCs/>
                                  </w:rPr>
                                </w:pPr>
                                <w:r w:rsidRPr="00377C4A">
                                  <w:rPr>
                                    <w:b/>
                                    <w:bCs/>
                                  </w:rPr>
                                  <w:t>INSTRUCTIONS</w:t>
                                </w:r>
                                <w:r w:rsidR="00B2209D">
                                  <w:rPr>
                                    <w:b/>
                                    <w:bCs/>
                                  </w:rPr>
                                  <w:t xml:space="preserve"> FOR NSF PRINCIPAL INVESTIGATORS</w:t>
                                </w:r>
                              </w:p>
                              <w:p w14:paraId="27315BA3" w14:textId="77777777" w:rsidR="00B2209D" w:rsidRDefault="009E0158">
                                <w:r>
                                  <w:t xml:space="preserve">NSF </w:t>
                                </w:r>
                                <w:r w:rsidR="00B2209D">
                                  <w:t>PIs</w:t>
                                </w:r>
                                <w:r>
                                  <w:t xml:space="preserve"> are responsible for</w:t>
                                </w:r>
                                <w:r w:rsidR="00B2209D">
                                  <w:t>:</w:t>
                                </w:r>
                              </w:p>
                              <w:p w14:paraId="451558B5" w14:textId="33DEC958" w:rsidR="00A77A1E" w:rsidRDefault="009E0158" w:rsidP="00B2209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 xml:space="preserve"> </w:t>
                                </w:r>
                                <w:r w:rsidR="00B2209D" w:rsidRPr="00A77A1E">
                                  <w:rPr>
                                    <w:b/>
                                    <w:bCs/>
                                  </w:rPr>
                                  <w:t xml:space="preserve">Determining whether any “off-campus or off-site </w:t>
                                </w:r>
                                <w:r w:rsidR="00A77A1E" w:rsidRPr="00A77A1E">
                                  <w:rPr>
                                    <w:b/>
                                    <w:bCs/>
                                  </w:rPr>
                                  <w:t>research</w:t>
                                </w:r>
                                <w:r w:rsidR="0013065A">
                                  <w:rPr>
                                    <w:b/>
                                    <w:bCs/>
                                  </w:rPr>
                                  <w:t>”</w:t>
                                </w:r>
                                <w:r w:rsidR="00B522A5" w:rsidRPr="00B522A5">
                                  <w:rPr>
                                    <w:b/>
                                    <w:bCs/>
                                    <w:vertAlign w:val="superscript"/>
                                  </w:rPr>
                                  <w:t>1</w:t>
                                </w:r>
                                <w:r w:rsidR="00A77A1E" w:rsidRPr="00A77A1E">
                                  <w:rPr>
                                    <w:b/>
                                    <w:bCs/>
                                  </w:rPr>
                                  <w:t xml:space="preserve"> will occur on their NSF-funded award</w:t>
                                </w:r>
                                <w:r w:rsidR="00A77A1E">
                                  <w:t xml:space="preserve"> (see definition below)</w:t>
                                </w:r>
                                <w:r w:rsidR="0013065A">
                                  <w:t xml:space="preserve">. </w:t>
                                </w:r>
                                <w:r w:rsidR="0044531A">
                                  <w:t>Plans are</w:t>
                                </w:r>
                                <w:r w:rsidR="0013065A">
                                  <w:t xml:space="preserve"> only required for NSF-funded awards containing research that is conducted off-site or off-campus. </w:t>
                                </w:r>
                              </w:p>
                              <w:p w14:paraId="715A43A1" w14:textId="17557926" w:rsidR="00B2209D" w:rsidRDefault="00A77A1E" w:rsidP="00A77A1E">
                                <w:pPr>
                                  <w:pStyle w:val="ListParagraph"/>
                                </w:pPr>
                                <w:r>
                                  <w:t xml:space="preserve"> </w:t>
                                </w:r>
                              </w:p>
                              <w:p w14:paraId="180B68AB" w14:textId="2DB5A247" w:rsidR="00B2209D" w:rsidRDefault="00B2209D" w:rsidP="00B2209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 w:rsidRPr="008B6BC4"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  <w:r w:rsidR="009E0158" w:rsidRPr="00B2209D">
                                  <w:rPr>
                                    <w:b/>
                                    <w:bCs/>
                                  </w:rPr>
                                  <w:t xml:space="preserve">ompleting the </w:t>
                                </w:r>
                                <w:r w:rsidR="00377C4A" w:rsidRPr="00B2209D">
                                  <w:rPr>
                                    <w:b/>
                                    <w:bCs/>
                                  </w:rPr>
                                  <w:t>project specific information</w:t>
                                </w:r>
                                <w:r w:rsidR="009E0158">
                                  <w:t xml:space="preserve"> </w:t>
                                </w:r>
                                <w:r>
                                  <w:t xml:space="preserve">on the last page of this document </w:t>
                                </w:r>
                                <w:proofErr w:type="gramStart"/>
                                <w:r>
                                  <w:t>and;</w:t>
                                </w:r>
                                <w:proofErr w:type="gramEnd"/>
                              </w:p>
                              <w:p w14:paraId="3B9F002D" w14:textId="77777777" w:rsidR="00B2209D" w:rsidRDefault="00B2209D" w:rsidP="00B2209D">
                                <w:pPr>
                                  <w:pStyle w:val="ListParagraph"/>
                                </w:pPr>
                              </w:p>
                              <w:p w14:paraId="69ED1B14" w14:textId="7BC8BD24" w:rsidR="00B2209D" w:rsidRPr="0013065A" w:rsidRDefault="00B2209D" w:rsidP="00B2209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 w:rsidRPr="00B2209D">
                                  <w:rPr>
                                    <w:b/>
                                    <w:bCs/>
                                  </w:rPr>
                                  <w:t xml:space="preserve">Distributing </w:t>
                                </w:r>
                                <w:r w:rsidR="009E0158" w:rsidRPr="00B2209D">
                                  <w:rPr>
                                    <w:b/>
                                    <w:bCs/>
                                  </w:rPr>
                                  <w:t>both pages (“the plan”)</w:t>
                                </w:r>
                                <w:r w:rsidR="009E0158">
                                  <w:t xml:space="preserve"> </w:t>
                                </w:r>
                                <w:r w:rsidR="00A77A1E">
                                  <w:t>to everyone</w:t>
                                </w:r>
                                <w:r w:rsidR="009E0158">
                                  <w:t xml:space="preserve"> who will participate in an off-campus or off-site research activity </w:t>
                                </w:r>
                                <w:r w:rsidR="009E0158" w:rsidRPr="00B2209D">
                                  <w:rPr>
                                    <w:b/>
                                    <w:bCs/>
                                  </w:rPr>
                                  <w:t xml:space="preserve">prior to </w:t>
                                </w:r>
                                <w:r w:rsidR="0013065A">
                                  <w:rPr>
                                    <w:b/>
                                    <w:bCs/>
                                  </w:rPr>
                                  <w:t xml:space="preserve">those individuals leaving campus </w:t>
                                </w:r>
                                <w:r w:rsidR="0013065A" w:rsidRPr="0013065A">
                                  <w:t xml:space="preserve">to engage in the off-site or off-campus research. </w:t>
                                </w:r>
                              </w:p>
                              <w:p w14:paraId="7C7277EF" w14:textId="77777777" w:rsidR="00B2209D" w:rsidRDefault="00B2209D" w:rsidP="00B2209D">
                                <w:pPr>
                                  <w:pStyle w:val="ListParagraph"/>
                                </w:pPr>
                              </w:p>
                              <w:p w14:paraId="1F68030A" w14:textId="13598EED" w:rsidR="00B2209D" w:rsidRPr="00B2209D" w:rsidRDefault="00B2209D" w:rsidP="00B2209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b/>
                                    <w:bCs/>
                                  </w:rPr>
                                </w:pPr>
                                <w:r w:rsidRPr="00B2209D">
                                  <w:rPr>
                                    <w:b/>
                                    <w:bCs/>
                                  </w:rPr>
                                  <w:t>Retaining documentation of who received the plan</w:t>
                                </w:r>
                                <w:r>
                                  <w:t xml:space="preserve"> (email or signup sheet is sufficient) </w:t>
                                </w:r>
                                <w:r w:rsidRPr="00B2209D">
                                  <w:rPr>
                                    <w:b/>
                                    <w:bCs/>
                                  </w:rPr>
                                  <w:t>and the plan itself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t xml:space="preserve">in their grant files or in the departmental grant file.  </w:t>
                                </w:r>
                              </w:p>
                              <w:p w14:paraId="36E04FB7" w14:textId="336AAA66" w:rsidR="00377C4A" w:rsidRDefault="00377C4A">
                                <w:r>
                                  <w:t>The plan should not be submitted to NSF or to S</w:t>
                                </w:r>
                                <w:r w:rsidR="008B6BC4">
                                  <w:t>R</w:t>
                                </w:r>
                                <w:r>
                                  <w:t xml:space="preserve">A unless requested.  Plans may be re-used and re-distributed for multiple off-campus </w:t>
                                </w:r>
                                <w:r w:rsidR="00931678">
                                  <w:t xml:space="preserve">research </w:t>
                                </w:r>
                                <w:r w:rsidR="0013065A">
                                  <w:t>activities but</w:t>
                                </w:r>
                                <w:r>
                                  <w:t xml:space="preserve"> </w:t>
                                </w:r>
                                <w:r w:rsidR="0051254F">
                                  <w:t xml:space="preserve">must be updated if the </w:t>
                                </w:r>
                                <w:r w:rsidR="00651504">
                                  <w:t>project-</w:t>
                                </w:r>
                                <w:r w:rsidR="0051254F">
                                  <w:t>specific content</w:t>
                                </w:r>
                                <w:r w:rsidR="008B6BC4">
                                  <w:t xml:space="preserve"> </w:t>
                                </w:r>
                                <w:r w:rsidR="0051254F">
                                  <w:t xml:space="preserve">needs to change. </w:t>
                                </w:r>
                                <w:r w:rsidR="00B2209D">
                                  <w:t xml:space="preserve">  </w:t>
                                </w:r>
                              </w:p>
                              <w:p w14:paraId="783A3B8E" w14:textId="77777777" w:rsidR="00E52305" w:rsidRDefault="00E52305"/>
                              <w:p w14:paraId="082FD0D7" w14:textId="535EEAD3" w:rsidR="009E0158" w:rsidRDefault="008B6BC4" w:rsidP="00931678">
                                <w:r w:rsidRPr="008B6BC4">
                                  <w:rPr>
                                    <w:vertAlign w:val="superscript"/>
                                  </w:rPr>
                                  <w:t>1</w:t>
                                </w:r>
                                <w:r>
                                  <w:t>F</w:t>
                                </w:r>
                                <w:r w:rsidR="00022F06">
                                  <w:t xml:space="preserve">or the purposes of this requirement, FSU </w:t>
                                </w:r>
                                <w:r w:rsidR="00B2209D">
                                  <w:t>defines “o</w:t>
                                </w:r>
                                <w:r w:rsidR="00931678">
                                  <w:t>ff-campus or off-site research</w:t>
                                </w:r>
                                <w:r w:rsidR="00B2209D">
                                  <w:t>”</w:t>
                                </w:r>
                                <w:r w:rsidR="00931678">
                                  <w:t xml:space="preserve"> as</w:t>
                                </w:r>
                                <w:r w:rsidR="0051254F">
                                  <w:t xml:space="preserve"> “</w:t>
                                </w:r>
                                <w:r w:rsidR="00931678" w:rsidRPr="0051254F">
                                  <w:rPr>
                                    <w:i/>
                                    <w:iCs/>
                                  </w:rPr>
                                  <w:t>data/information/samples being collected off-campus or off-sit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e (e.g.</w:t>
                                </w:r>
                                <w:r w:rsidR="00931678" w:rsidRPr="0051254F">
                                  <w:rPr>
                                    <w:i/>
                                    <w:iCs/>
                                  </w:rPr>
                                  <w:t>, fieldwork</w:t>
                                </w:r>
                                <w:r w:rsidR="00022F06">
                                  <w:rPr>
                                    <w:i/>
                                    <w:iCs/>
                                  </w:rPr>
                                  <w:t xml:space="preserve">, </w:t>
                                </w:r>
                                <w:r w:rsidR="00931678" w:rsidRPr="0051254F">
                                  <w:rPr>
                                    <w:i/>
                                    <w:iCs/>
                                  </w:rPr>
                                  <w:t>research</w:t>
                                </w:r>
                                <w:r w:rsidR="00022F06">
                                  <w:rPr>
                                    <w:i/>
                                    <w:iCs/>
                                  </w:rPr>
                                  <w:t xml:space="preserve"> activity on</w:t>
                                </w:r>
                                <w:r w:rsidR="00931678" w:rsidRPr="0051254F">
                                  <w:rPr>
                                    <w:i/>
                                    <w:iCs/>
                                  </w:rPr>
                                  <w:t xml:space="preserve"> </w:t>
                                </w:r>
                                <w:r w:rsidR="00536A18">
                                  <w:rPr>
                                    <w:i/>
                                    <w:iCs/>
                                  </w:rPr>
                                  <w:t>vessels</w:t>
                                </w:r>
                                <w:r w:rsidR="00931678" w:rsidRPr="0051254F">
                                  <w:rPr>
                                    <w:i/>
                                    <w:iCs/>
                                  </w:rPr>
                                  <w:t xml:space="preserve"> and aircraft</w:t>
                                </w:r>
                                <w:r w:rsidR="00022F06">
                                  <w:rPr>
                                    <w:i/>
                                    <w:iCs/>
                                  </w:rPr>
                                  <w:t xml:space="preserve">, </w:t>
                                </w:r>
                                <w:r w:rsidR="000A5D7B" w:rsidRPr="000A5D7B">
                                  <w:rPr>
                                    <w:i/>
                                    <w:iCs/>
                                  </w:rPr>
                                  <w:t>work in an off-campus location</w:t>
                                </w:r>
                                <w:r w:rsidR="000A5D7B">
                                  <w:rPr>
                                    <w:i/>
                                    <w:iCs/>
                                  </w:rPr>
                                  <w:t>,</w:t>
                                </w:r>
                                <w:r w:rsidR="000A5D7B" w:rsidRPr="000A5D7B">
                                  <w:rPr>
                                    <w:i/>
                                    <w:iCs/>
                                  </w:rPr>
                                  <w:t xml:space="preserve"> </w:t>
                                </w:r>
                                <w:r w:rsidR="00022F06">
                                  <w:rPr>
                                    <w:i/>
                                    <w:iCs/>
                                  </w:rPr>
                                  <w:t>etc</w:t>
                                </w:r>
                                <w:r w:rsidR="0051254F">
                                  <w:t>.</w:t>
                                </w:r>
                                <w:r w:rsidR="00022F06">
                                  <w:t>)</w:t>
                                </w:r>
                                <w:r w:rsidR="00B522A5">
                                  <w:t>.</w:t>
                                </w:r>
                                <w:r w:rsidR="0051254F"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CC9AD48" id="_x0000_s1056" type="#_x0000_t202" style="position:absolute;margin-left:261.55pt;margin-top:207.65pt;width:312.7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">
                    <v:textbox style="mso-fit-shape-to-text:t">
                      <w:txbxContent>
                        <w:p w14:paraId="7EA1D40B" w14:textId="129520AE" w:rsidR="009E0158" w:rsidRPr="00377C4A" w:rsidRDefault="009E0158" w:rsidP="00377C4A">
                          <w:pPr>
                            <w:shd w:val="clear" w:color="auto" w:fill="B4C6E7" w:themeFill="accent1" w:themeFillTint="66"/>
                            <w:rPr>
                              <w:b/>
                              <w:bCs/>
                            </w:rPr>
                          </w:pPr>
                          <w:r w:rsidRPr="00377C4A">
                            <w:rPr>
                              <w:b/>
                              <w:bCs/>
                            </w:rPr>
                            <w:t>INSTRUCTIONS</w:t>
                          </w:r>
                          <w:r w:rsidR="00B2209D">
                            <w:rPr>
                              <w:b/>
                              <w:bCs/>
                            </w:rPr>
                            <w:t xml:space="preserve"> FOR NSF PRINCIPAL INVESTIGATORS</w:t>
                          </w:r>
                        </w:p>
                        <w:p w14:paraId="27315BA3" w14:textId="77777777" w:rsidR="00B2209D" w:rsidRDefault="009E0158">
                          <w:r>
                            <w:t xml:space="preserve">NSF </w:t>
                          </w:r>
                          <w:r w:rsidR="00B2209D">
                            <w:t>PIs</w:t>
                          </w:r>
                          <w:r>
                            <w:t xml:space="preserve"> are responsible for</w:t>
                          </w:r>
                          <w:r w:rsidR="00B2209D">
                            <w:t>:</w:t>
                          </w:r>
                        </w:p>
                        <w:p w14:paraId="451558B5" w14:textId="33DEC958" w:rsidR="00A77A1E" w:rsidRDefault="009E0158" w:rsidP="00B2209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 </w:t>
                          </w:r>
                          <w:r w:rsidR="00B2209D" w:rsidRPr="00A77A1E">
                            <w:rPr>
                              <w:b/>
                              <w:bCs/>
                            </w:rPr>
                            <w:t xml:space="preserve">Determining whether any “off-campus or off-site </w:t>
                          </w:r>
                          <w:r w:rsidR="00A77A1E" w:rsidRPr="00A77A1E">
                            <w:rPr>
                              <w:b/>
                              <w:bCs/>
                            </w:rPr>
                            <w:t>research</w:t>
                          </w:r>
                          <w:r w:rsidR="0013065A">
                            <w:rPr>
                              <w:b/>
                              <w:bCs/>
                            </w:rPr>
                            <w:t>”</w:t>
                          </w:r>
                          <w:r w:rsidR="00B522A5" w:rsidRPr="00B522A5">
                            <w:rPr>
                              <w:b/>
                              <w:bCs/>
                              <w:vertAlign w:val="superscript"/>
                            </w:rPr>
                            <w:t>1</w:t>
                          </w:r>
                          <w:r w:rsidR="00A77A1E" w:rsidRPr="00A77A1E">
                            <w:rPr>
                              <w:b/>
                              <w:bCs/>
                            </w:rPr>
                            <w:t xml:space="preserve"> will occur on their NSF-funded award</w:t>
                          </w:r>
                          <w:r w:rsidR="00A77A1E">
                            <w:t xml:space="preserve"> (see definition below)</w:t>
                          </w:r>
                          <w:r w:rsidR="0013065A">
                            <w:t xml:space="preserve">. </w:t>
                          </w:r>
                          <w:r w:rsidR="0044531A">
                            <w:t>Plans are</w:t>
                          </w:r>
                          <w:r w:rsidR="0013065A">
                            <w:t xml:space="preserve"> only required for NSF-funded awards containing research that is conducted off-site or off-campus. </w:t>
                          </w:r>
                        </w:p>
                        <w:p w14:paraId="715A43A1" w14:textId="17557926" w:rsidR="00B2209D" w:rsidRDefault="00A77A1E" w:rsidP="00A77A1E">
                          <w:pPr>
                            <w:pStyle w:val="ListParagraph"/>
                          </w:pPr>
                          <w:r>
                            <w:t xml:space="preserve"> </w:t>
                          </w:r>
                        </w:p>
                        <w:p w14:paraId="180B68AB" w14:textId="2DB5A247" w:rsidR="00B2209D" w:rsidRDefault="00B2209D" w:rsidP="00B2209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 w:rsidRPr="008B6BC4">
                            <w:rPr>
                              <w:b/>
                              <w:bCs/>
                            </w:rPr>
                            <w:t>C</w:t>
                          </w:r>
                          <w:r w:rsidR="009E0158" w:rsidRPr="00B2209D">
                            <w:rPr>
                              <w:b/>
                              <w:bCs/>
                            </w:rPr>
                            <w:t xml:space="preserve">ompleting the </w:t>
                          </w:r>
                          <w:r w:rsidR="00377C4A" w:rsidRPr="00B2209D">
                            <w:rPr>
                              <w:b/>
                              <w:bCs/>
                            </w:rPr>
                            <w:t>project specific information</w:t>
                          </w:r>
                          <w:r w:rsidR="009E0158">
                            <w:t xml:space="preserve"> </w:t>
                          </w:r>
                          <w:r>
                            <w:t>on the last page of this document and;</w:t>
                          </w:r>
                        </w:p>
                        <w:p w14:paraId="3B9F002D" w14:textId="77777777" w:rsidR="00B2209D" w:rsidRDefault="00B2209D" w:rsidP="00B2209D">
                          <w:pPr>
                            <w:pStyle w:val="ListParagraph"/>
                          </w:pPr>
                        </w:p>
                        <w:p w14:paraId="69ED1B14" w14:textId="7BC8BD24" w:rsidR="00B2209D" w:rsidRPr="0013065A" w:rsidRDefault="00B2209D" w:rsidP="00B2209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 w:rsidRPr="00B2209D">
                            <w:rPr>
                              <w:b/>
                              <w:bCs/>
                            </w:rPr>
                            <w:t xml:space="preserve">Distributing </w:t>
                          </w:r>
                          <w:r w:rsidR="009E0158" w:rsidRPr="00B2209D">
                            <w:rPr>
                              <w:b/>
                              <w:bCs/>
                            </w:rPr>
                            <w:t>both pages (“the plan”)</w:t>
                          </w:r>
                          <w:r w:rsidR="009E0158">
                            <w:t xml:space="preserve"> </w:t>
                          </w:r>
                          <w:r w:rsidR="00A77A1E">
                            <w:t>to everyone</w:t>
                          </w:r>
                          <w:r w:rsidR="009E0158">
                            <w:t xml:space="preserve"> who will participate in an off-campus or off-site research activity </w:t>
                          </w:r>
                          <w:r w:rsidR="009E0158" w:rsidRPr="00B2209D">
                            <w:rPr>
                              <w:b/>
                              <w:bCs/>
                            </w:rPr>
                            <w:t xml:space="preserve">prior to </w:t>
                          </w:r>
                          <w:r w:rsidR="0013065A">
                            <w:rPr>
                              <w:b/>
                              <w:bCs/>
                            </w:rPr>
                            <w:t xml:space="preserve">those individuals leaving campus </w:t>
                          </w:r>
                          <w:r w:rsidR="0013065A" w:rsidRPr="0013065A">
                            <w:t xml:space="preserve">to engage in the off-site or off-campus research. </w:t>
                          </w:r>
                        </w:p>
                        <w:p w14:paraId="7C7277EF" w14:textId="77777777" w:rsidR="00B2209D" w:rsidRDefault="00B2209D" w:rsidP="00B2209D">
                          <w:pPr>
                            <w:pStyle w:val="ListParagraph"/>
                          </w:pPr>
                        </w:p>
                        <w:p w14:paraId="1F68030A" w14:textId="13598EED" w:rsidR="00B2209D" w:rsidRPr="00B2209D" w:rsidRDefault="00B2209D" w:rsidP="00B2209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bCs/>
                            </w:rPr>
                          </w:pPr>
                          <w:r w:rsidRPr="00B2209D">
                            <w:rPr>
                              <w:b/>
                              <w:bCs/>
                            </w:rPr>
                            <w:t>Retaining documentation of who received the plan</w:t>
                          </w:r>
                          <w:r>
                            <w:t xml:space="preserve"> (email or signup sheet is sufficient) </w:t>
                          </w:r>
                          <w:r w:rsidRPr="00B2209D">
                            <w:rPr>
                              <w:b/>
                              <w:bCs/>
                            </w:rPr>
                            <w:t>and the plan itself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 xml:space="preserve">in their grant files or in the departmental grant file.  </w:t>
                          </w:r>
                        </w:p>
                        <w:p w14:paraId="36E04FB7" w14:textId="336AAA66" w:rsidR="00377C4A" w:rsidRDefault="00377C4A">
                          <w:r>
                            <w:t>The plan should not be submitted to NSF or to S</w:t>
                          </w:r>
                          <w:r w:rsidR="008B6BC4">
                            <w:t>R</w:t>
                          </w:r>
                          <w:r>
                            <w:t xml:space="preserve">A unless requested.  Plans may be re-used and re-distributed for multiple off-campus </w:t>
                          </w:r>
                          <w:r w:rsidR="00931678">
                            <w:t xml:space="preserve">research </w:t>
                          </w:r>
                          <w:r w:rsidR="0013065A">
                            <w:t>activities but</w:t>
                          </w:r>
                          <w:r>
                            <w:t xml:space="preserve"> </w:t>
                          </w:r>
                          <w:r w:rsidR="0051254F">
                            <w:t xml:space="preserve">must be updated if the </w:t>
                          </w:r>
                          <w:r w:rsidR="00651504">
                            <w:t>project-</w:t>
                          </w:r>
                          <w:r w:rsidR="0051254F">
                            <w:t>specific content</w:t>
                          </w:r>
                          <w:r w:rsidR="008B6BC4">
                            <w:t xml:space="preserve"> </w:t>
                          </w:r>
                          <w:r w:rsidR="0051254F">
                            <w:t xml:space="preserve">needs to change. </w:t>
                          </w:r>
                          <w:r w:rsidR="00B2209D">
                            <w:t xml:space="preserve">  </w:t>
                          </w:r>
                        </w:p>
                        <w:p w14:paraId="783A3B8E" w14:textId="77777777" w:rsidR="00E52305" w:rsidRDefault="00E52305"/>
                        <w:p w14:paraId="082FD0D7" w14:textId="535EEAD3" w:rsidR="009E0158" w:rsidRDefault="008B6BC4" w:rsidP="00931678">
                          <w:r w:rsidRPr="008B6BC4">
                            <w:rPr>
                              <w:vertAlign w:val="superscript"/>
                            </w:rPr>
                            <w:t>1</w:t>
                          </w:r>
                          <w:r>
                            <w:t>F</w:t>
                          </w:r>
                          <w:r w:rsidR="00022F06">
                            <w:t xml:space="preserve">or the purposes of this requirement, FSU </w:t>
                          </w:r>
                          <w:r w:rsidR="00B2209D">
                            <w:t>defines “o</w:t>
                          </w:r>
                          <w:r w:rsidR="00931678">
                            <w:t>ff-campus or off-site research</w:t>
                          </w:r>
                          <w:r w:rsidR="00B2209D">
                            <w:t>”</w:t>
                          </w:r>
                          <w:r w:rsidR="00931678">
                            <w:t xml:space="preserve"> as</w:t>
                          </w:r>
                          <w:r w:rsidR="0051254F">
                            <w:t xml:space="preserve"> “</w:t>
                          </w:r>
                          <w:r w:rsidR="00931678" w:rsidRPr="0051254F">
                            <w:rPr>
                              <w:i/>
                              <w:iCs/>
                            </w:rPr>
                            <w:t>data/information/samples being collected off-campus or off-sit</w:t>
                          </w:r>
                          <w:r>
                            <w:rPr>
                              <w:i/>
                              <w:iCs/>
                            </w:rPr>
                            <w:t>e (e.g.</w:t>
                          </w:r>
                          <w:r w:rsidR="00931678" w:rsidRPr="0051254F">
                            <w:rPr>
                              <w:i/>
                              <w:iCs/>
                            </w:rPr>
                            <w:t>, fieldwork</w:t>
                          </w:r>
                          <w:r w:rsidR="00022F06">
                            <w:rPr>
                              <w:i/>
                              <w:iCs/>
                            </w:rPr>
                            <w:t xml:space="preserve">, </w:t>
                          </w:r>
                          <w:r w:rsidR="00931678" w:rsidRPr="0051254F">
                            <w:rPr>
                              <w:i/>
                              <w:iCs/>
                            </w:rPr>
                            <w:t>research</w:t>
                          </w:r>
                          <w:r w:rsidR="00022F06">
                            <w:rPr>
                              <w:i/>
                              <w:iCs/>
                            </w:rPr>
                            <w:t xml:space="preserve"> activity on</w:t>
                          </w:r>
                          <w:r w:rsidR="00931678" w:rsidRPr="0051254F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="00536A18">
                            <w:rPr>
                              <w:i/>
                              <w:iCs/>
                            </w:rPr>
                            <w:t>vessels</w:t>
                          </w:r>
                          <w:r w:rsidR="00931678" w:rsidRPr="0051254F">
                            <w:rPr>
                              <w:i/>
                              <w:iCs/>
                            </w:rPr>
                            <w:t xml:space="preserve"> and aircraft</w:t>
                          </w:r>
                          <w:r w:rsidR="00022F06">
                            <w:rPr>
                              <w:i/>
                              <w:iCs/>
                            </w:rPr>
                            <w:t xml:space="preserve">, </w:t>
                          </w:r>
                          <w:r w:rsidR="000A5D7B" w:rsidRPr="000A5D7B">
                            <w:rPr>
                              <w:i/>
                              <w:iCs/>
                            </w:rPr>
                            <w:t>work in an off-campus location</w:t>
                          </w:r>
                          <w:r w:rsidR="000A5D7B">
                            <w:rPr>
                              <w:i/>
                              <w:iCs/>
                            </w:rPr>
                            <w:t>,</w:t>
                          </w:r>
                          <w:r w:rsidR="000A5D7B" w:rsidRPr="000A5D7B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="00022F06">
                            <w:rPr>
                              <w:i/>
                              <w:iCs/>
                            </w:rPr>
                            <w:t>etc</w:t>
                          </w:r>
                          <w:r w:rsidR="0051254F">
                            <w:t>.</w:t>
                          </w:r>
                          <w:r w:rsidR="00022F06">
                            <w:t>)</w:t>
                          </w:r>
                          <w:r w:rsidR="00B522A5">
                            <w:t>.</w:t>
                          </w:r>
                          <w:r w:rsidR="0051254F">
                            <w:t>”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E0158">
            <w:rPr>
              <w:b/>
              <w:bCs/>
            </w:rPr>
            <w:br w:type="page"/>
          </w:r>
        </w:p>
      </w:sdtContent>
    </w:sdt>
    <w:p w14:paraId="59EDDBD7" w14:textId="79438918" w:rsidR="00CF1EA8" w:rsidRDefault="005C12D4" w:rsidP="00CF1EA8">
      <w:pPr>
        <w:spacing w:after="0"/>
        <w:jc w:val="center"/>
        <w:rPr>
          <w:b/>
          <w:bCs/>
          <w:sz w:val="28"/>
          <w:szCs w:val="28"/>
        </w:rPr>
      </w:pPr>
      <w:r w:rsidRPr="00CF1EA8">
        <w:rPr>
          <w:b/>
          <w:bCs/>
          <w:sz w:val="28"/>
          <w:szCs w:val="28"/>
        </w:rPr>
        <w:lastRenderedPageBreak/>
        <w:t xml:space="preserve">NSF </w:t>
      </w:r>
      <w:r w:rsidR="00990E8D">
        <w:rPr>
          <w:b/>
          <w:bCs/>
          <w:sz w:val="28"/>
          <w:szCs w:val="28"/>
        </w:rPr>
        <w:t>Safe and Inclusive Work Environment</w:t>
      </w:r>
      <w:r w:rsidRPr="00CF1EA8">
        <w:rPr>
          <w:b/>
          <w:bCs/>
          <w:sz w:val="28"/>
          <w:szCs w:val="28"/>
        </w:rPr>
        <w:t xml:space="preserve"> </w:t>
      </w:r>
    </w:p>
    <w:p w14:paraId="50528FF8" w14:textId="5A9C7794" w:rsidR="00637C30" w:rsidRPr="00CF1EA8" w:rsidRDefault="00990E8D" w:rsidP="00CF1EA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for Off-Campus or Off-Site </w:t>
      </w:r>
      <w:r w:rsidR="00FD716E">
        <w:rPr>
          <w:b/>
          <w:bCs/>
          <w:sz w:val="28"/>
          <w:szCs w:val="28"/>
        </w:rPr>
        <w:t>Research</w:t>
      </w:r>
    </w:p>
    <w:p w14:paraId="68F8AC86" w14:textId="77777777" w:rsidR="005C12D4" w:rsidRDefault="005C12D4" w:rsidP="000C7F75">
      <w:pPr>
        <w:rPr>
          <w:rFonts w:cstheme="minorHAnsi"/>
          <w:sz w:val="20"/>
          <w:szCs w:val="20"/>
        </w:rPr>
      </w:pPr>
    </w:p>
    <w:p w14:paraId="5B33B088" w14:textId="78F81624" w:rsidR="009C4426" w:rsidRDefault="00022F06" w:rsidP="000C7F7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Florida State</w:t>
      </w:r>
      <w:r w:rsidR="000C7F75" w:rsidRPr="000C7F75">
        <w:rPr>
          <w:rFonts w:cstheme="minorHAnsi"/>
          <w:sz w:val="20"/>
          <w:szCs w:val="20"/>
        </w:rPr>
        <w:t xml:space="preserve"> University</w:t>
      </w:r>
      <w:r w:rsidR="00B522A5">
        <w:rPr>
          <w:rFonts w:cstheme="minorHAnsi"/>
          <w:sz w:val="20"/>
          <w:szCs w:val="20"/>
        </w:rPr>
        <w:t xml:space="preserve"> (FSU)</w:t>
      </w:r>
      <w:r w:rsidR="000C7F75" w:rsidRPr="000C7F75">
        <w:rPr>
          <w:rFonts w:cstheme="minorHAnsi"/>
          <w:sz w:val="20"/>
          <w:szCs w:val="20"/>
        </w:rPr>
        <w:t xml:space="preserve"> is committed to addressing harassment and fostering a safe and healthy work environment.  </w:t>
      </w:r>
      <w:r w:rsidR="00774E55">
        <w:rPr>
          <w:rFonts w:cstheme="minorHAnsi"/>
          <w:sz w:val="20"/>
          <w:szCs w:val="20"/>
        </w:rPr>
        <w:t xml:space="preserve">Policies and expectations for proper conduct </w:t>
      </w:r>
      <w:r w:rsidR="0013065A">
        <w:rPr>
          <w:rFonts w:cstheme="minorHAnsi"/>
          <w:sz w:val="20"/>
          <w:szCs w:val="20"/>
        </w:rPr>
        <w:t>apply to</w:t>
      </w:r>
      <w:r w:rsidR="00774E55">
        <w:rPr>
          <w:rFonts w:cstheme="minorHAnsi"/>
          <w:sz w:val="20"/>
          <w:szCs w:val="20"/>
        </w:rPr>
        <w:t xml:space="preserve"> all staff, faculty</w:t>
      </w:r>
      <w:r>
        <w:rPr>
          <w:rFonts w:cstheme="minorHAnsi"/>
          <w:sz w:val="20"/>
          <w:szCs w:val="20"/>
        </w:rPr>
        <w:t>,</w:t>
      </w:r>
      <w:r w:rsidR="00774E55">
        <w:rPr>
          <w:rFonts w:cstheme="minorHAnsi"/>
          <w:sz w:val="20"/>
          <w:szCs w:val="20"/>
        </w:rPr>
        <w:t xml:space="preserve"> and students whether on-campus</w:t>
      </w:r>
      <w:r w:rsidR="00DF0B55">
        <w:rPr>
          <w:rFonts w:cstheme="minorHAnsi"/>
          <w:sz w:val="20"/>
          <w:szCs w:val="20"/>
        </w:rPr>
        <w:t>,</w:t>
      </w:r>
      <w:r w:rsidR="00774E55">
        <w:rPr>
          <w:rFonts w:cstheme="minorHAnsi"/>
          <w:sz w:val="20"/>
          <w:szCs w:val="20"/>
        </w:rPr>
        <w:t xml:space="preserve"> or doing research or engaging in scholarly activities at an off-site location</w:t>
      </w:r>
      <w:r w:rsidR="00E30946">
        <w:rPr>
          <w:rFonts w:cstheme="minorHAnsi"/>
          <w:sz w:val="20"/>
          <w:szCs w:val="20"/>
        </w:rPr>
        <w:t>.</w:t>
      </w:r>
      <w:r w:rsidR="00774E55">
        <w:rPr>
          <w:rFonts w:cstheme="minorHAnsi"/>
          <w:sz w:val="20"/>
          <w:szCs w:val="20"/>
        </w:rPr>
        <w:t xml:space="preserve"> </w:t>
      </w:r>
      <w:r w:rsidR="00DF0B55">
        <w:rPr>
          <w:rFonts w:cstheme="minorHAnsi"/>
          <w:sz w:val="20"/>
          <w:szCs w:val="20"/>
        </w:rPr>
        <w:t>I</w:t>
      </w:r>
      <w:r w:rsidR="00E30946">
        <w:rPr>
          <w:rFonts w:cstheme="minorHAnsi"/>
          <w:sz w:val="20"/>
          <w:szCs w:val="20"/>
        </w:rPr>
        <w:t xml:space="preserve">t is </w:t>
      </w:r>
      <w:r w:rsidR="00744C67">
        <w:rPr>
          <w:rFonts w:cstheme="minorHAnsi"/>
          <w:sz w:val="20"/>
          <w:szCs w:val="20"/>
        </w:rPr>
        <w:t xml:space="preserve">also </w:t>
      </w:r>
      <w:r w:rsidR="00DF0B55">
        <w:rPr>
          <w:rFonts w:cstheme="minorHAnsi"/>
          <w:sz w:val="20"/>
          <w:szCs w:val="20"/>
        </w:rPr>
        <w:t>the National Science Foundation’s</w:t>
      </w:r>
      <w:r w:rsidR="00E30946">
        <w:rPr>
          <w:rFonts w:cstheme="minorHAnsi"/>
          <w:sz w:val="20"/>
          <w:szCs w:val="20"/>
        </w:rPr>
        <w:t xml:space="preserve"> policy to “foster safe and harassment-free environments whenever science is conducted.”</w:t>
      </w:r>
    </w:p>
    <w:p w14:paraId="5DFDE26B" w14:textId="69084398" w:rsidR="00774E55" w:rsidRDefault="00DF0B55" w:rsidP="000C7F7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</w:t>
      </w:r>
      <w:r w:rsidR="009C4426">
        <w:rPr>
          <w:rFonts w:cstheme="minorHAnsi"/>
          <w:sz w:val="20"/>
          <w:szCs w:val="20"/>
        </w:rPr>
        <w:t xml:space="preserve">accordance with </w:t>
      </w:r>
      <w:r>
        <w:rPr>
          <w:rFonts w:cstheme="minorHAnsi"/>
          <w:sz w:val="20"/>
          <w:szCs w:val="20"/>
        </w:rPr>
        <w:t xml:space="preserve">the </w:t>
      </w:r>
      <w:r w:rsidRPr="00744C67">
        <w:rPr>
          <w:rFonts w:cstheme="minorHAnsi"/>
          <w:i/>
          <w:iCs/>
          <w:sz w:val="20"/>
          <w:szCs w:val="20"/>
        </w:rPr>
        <w:t>2023 Proposal</w:t>
      </w:r>
      <w:r w:rsidR="009C4426" w:rsidRPr="00744C67">
        <w:rPr>
          <w:rFonts w:cstheme="minorHAnsi"/>
          <w:i/>
          <w:iCs/>
          <w:sz w:val="20"/>
          <w:szCs w:val="20"/>
        </w:rPr>
        <w:t xml:space="preserve"> &amp;</w:t>
      </w:r>
      <w:r w:rsidRPr="00744C67">
        <w:rPr>
          <w:rFonts w:cstheme="minorHAnsi"/>
          <w:i/>
          <w:iCs/>
          <w:sz w:val="20"/>
          <w:szCs w:val="20"/>
        </w:rPr>
        <w:t xml:space="preserve"> Award Policies </w:t>
      </w:r>
      <w:r w:rsidR="009C4426" w:rsidRPr="00744C67">
        <w:rPr>
          <w:rFonts w:cstheme="minorHAnsi"/>
          <w:i/>
          <w:iCs/>
          <w:sz w:val="20"/>
          <w:szCs w:val="20"/>
        </w:rPr>
        <w:t>&amp;</w:t>
      </w:r>
      <w:r w:rsidRPr="00744C67">
        <w:rPr>
          <w:rFonts w:cstheme="minorHAnsi"/>
          <w:i/>
          <w:iCs/>
          <w:sz w:val="20"/>
          <w:szCs w:val="20"/>
        </w:rPr>
        <w:t xml:space="preserve"> Procedures Guide</w:t>
      </w:r>
      <w:r>
        <w:rPr>
          <w:rFonts w:cstheme="minorHAnsi"/>
          <w:sz w:val="20"/>
          <w:szCs w:val="20"/>
        </w:rPr>
        <w:t xml:space="preserve"> (</w:t>
      </w:r>
      <w:hyperlink r:id="rId10" w:anchor="2E9" w:history="1">
        <w:r w:rsidR="006E3395" w:rsidRPr="006E3395">
          <w:rPr>
            <w:rStyle w:val="Hyperlink"/>
            <w:rFonts w:cstheme="minorHAnsi"/>
            <w:sz w:val="20"/>
            <w:szCs w:val="20"/>
          </w:rPr>
          <w:t>Page II-41, E.9.</w:t>
        </w:r>
      </w:hyperlink>
      <w:r w:rsidR="006E3395">
        <w:rPr>
          <w:rFonts w:cstheme="minorHAnsi"/>
          <w:sz w:val="20"/>
          <w:szCs w:val="20"/>
        </w:rPr>
        <w:t>)</w:t>
      </w:r>
      <w:r w:rsidR="009C4426">
        <w:rPr>
          <w:rFonts w:cstheme="minorHAnsi"/>
          <w:sz w:val="20"/>
          <w:szCs w:val="20"/>
        </w:rPr>
        <w:t>, G</w:t>
      </w:r>
      <w:r w:rsidR="00E30946">
        <w:rPr>
          <w:rFonts w:cstheme="minorHAnsi"/>
          <w:sz w:val="20"/>
          <w:szCs w:val="20"/>
        </w:rPr>
        <w:t>rantee</w:t>
      </w:r>
      <w:r w:rsidR="00E52305">
        <w:rPr>
          <w:rFonts w:cstheme="minorHAnsi"/>
          <w:sz w:val="20"/>
          <w:szCs w:val="20"/>
        </w:rPr>
        <w:t xml:space="preserve"> institution</w:t>
      </w:r>
      <w:r w:rsidR="00E30946">
        <w:rPr>
          <w:rFonts w:cstheme="minorHAnsi"/>
          <w:sz w:val="20"/>
          <w:szCs w:val="20"/>
        </w:rPr>
        <w:t xml:space="preserve">s are required, effective with proposals submitted </w:t>
      </w:r>
      <w:r w:rsidR="0050730D">
        <w:rPr>
          <w:rFonts w:cstheme="minorHAnsi"/>
          <w:sz w:val="20"/>
          <w:szCs w:val="20"/>
        </w:rPr>
        <w:t>January 30, 20</w:t>
      </w:r>
      <w:r w:rsidR="00E30946">
        <w:rPr>
          <w:rFonts w:cstheme="minorHAnsi"/>
          <w:sz w:val="20"/>
          <w:szCs w:val="20"/>
        </w:rPr>
        <w:t xml:space="preserve">23 </w:t>
      </w:r>
      <w:r w:rsidR="005C12D4">
        <w:rPr>
          <w:rFonts w:cstheme="minorHAnsi"/>
          <w:sz w:val="20"/>
          <w:szCs w:val="20"/>
        </w:rPr>
        <w:t>or later</w:t>
      </w:r>
      <w:r w:rsidR="00E30946">
        <w:rPr>
          <w:rFonts w:cstheme="minorHAnsi"/>
          <w:sz w:val="20"/>
          <w:szCs w:val="20"/>
        </w:rPr>
        <w:t>, to certify that a plan</w:t>
      </w:r>
      <w:r w:rsidR="0050730D">
        <w:rPr>
          <w:rFonts w:cstheme="minorHAnsi"/>
          <w:sz w:val="20"/>
          <w:szCs w:val="20"/>
        </w:rPr>
        <w:t xml:space="preserve"> is</w:t>
      </w:r>
      <w:r w:rsidR="00E30946">
        <w:rPr>
          <w:rFonts w:cstheme="minorHAnsi"/>
          <w:sz w:val="20"/>
          <w:szCs w:val="20"/>
        </w:rPr>
        <w:t xml:space="preserve"> in place that addresses:</w:t>
      </w:r>
    </w:p>
    <w:p w14:paraId="624B3C71" w14:textId="606CBCED" w:rsidR="00E30946" w:rsidRDefault="00E30946" w:rsidP="00E30946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Abuse of any person, including but not limited to harassment, stalking, </w:t>
      </w:r>
      <w:proofErr w:type="gramStart"/>
      <w:r>
        <w:rPr>
          <w:rFonts w:cstheme="minorHAnsi"/>
          <w:sz w:val="20"/>
          <w:szCs w:val="20"/>
        </w:rPr>
        <w:t>bullying</w:t>
      </w:r>
      <w:proofErr w:type="gramEnd"/>
      <w:r>
        <w:rPr>
          <w:rFonts w:cstheme="minorHAnsi"/>
          <w:sz w:val="20"/>
          <w:szCs w:val="20"/>
        </w:rPr>
        <w:t xml:space="preserve"> or hazing or any kind, whether the behavior </w:t>
      </w:r>
      <w:r w:rsidR="0013065A">
        <w:rPr>
          <w:rFonts w:cstheme="minorHAnsi"/>
          <w:sz w:val="20"/>
          <w:szCs w:val="20"/>
        </w:rPr>
        <w:t>is</w:t>
      </w:r>
      <w:r>
        <w:rPr>
          <w:rFonts w:cstheme="minorHAnsi"/>
          <w:sz w:val="20"/>
          <w:szCs w:val="20"/>
        </w:rPr>
        <w:t xml:space="preserve"> carried out verbally, physically, electronically, or in written form; and</w:t>
      </w:r>
    </w:p>
    <w:p w14:paraId="33081EFF" w14:textId="56A21C8A" w:rsidR="00E30946" w:rsidRDefault="00E30946" w:rsidP="00E30946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Conduct that is unwelcome, offensive, indecent, obscene, or disorderly</w:t>
      </w:r>
      <w:r w:rsidR="00022F06">
        <w:rPr>
          <w:rFonts w:cstheme="minorHAnsi"/>
          <w:sz w:val="20"/>
          <w:szCs w:val="20"/>
        </w:rPr>
        <w:t>.</w:t>
      </w:r>
    </w:p>
    <w:p w14:paraId="0D67E5D0" w14:textId="1C8CF10D" w:rsidR="00022F06" w:rsidRDefault="00022F06" w:rsidP="005C12D4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FSU</w:t>
      </w:r>
      <w:r w:rsidR="00E30946">
        <w:rPr>
          <w:rFonts w:cstheme="minorHAnsi"/>
          <w:sz w:val="20"/>
          <w:szCs w:val="20"/>
        </w:rPr>
        <w:t xml:space="preserve"> meets NSF</w:t>
      </w:r>
      <w:r w:rsidR="00B522A5">
        <w:rPr>
          <w:rFonts w:cstheme="minorHAnsi"/>
          <w:sz w:val="20"/>
          <w:szCs w:val="20"/>
        </w:rPr>
        <w:t>’s</w:t>
      </w:r>
      <w:r w:rsidR="00E30946">
        <w:rPr>
          <w:rFonts w:cstheme="minorHAnsi"/>
          <w:sz w:val="20"/>
          <w:szCs w:val="20"/>
        </w:rPr>
        <w:t xml:space="preserve"> requirement (as well as its own expectations) </w:t>
      </w:r>
      <w:r w:rsidR="00E52305">
        <w:rPr>
          <w:rFonts w:cstheme="minorHAnsi"/>
          <w:sz w:val="20"/>
          <w:szCs w:val="20"/>
        </w:rPr>
        <w:t xml:space="preserve">through this </w:t>
      </w:r>
      <w:r w:rsidR="00744C67">
        <w:rPr>
          <w:rFonts w:cstheme="minorHAnsi"/>
          <w:sz w:val="20"/>
          <w:szCs w:val="20"/>
        </w:rPr>
        <w:t>P</w:t>
      </w:r>
      <w:r w:rsidR="00E52305">
        <w:rPr>
          <w:rFonts w:cstheme="minorHAnsi"/>
          <w:sz w:val="20"/>
          <w:szCs w:val="20"/>
        </w:rPr>
        <w:t xml:space="preserve">lan </w:t>
      </w:r>
      <w:r w:rsidR="00E30946">
        <w:rPr>
          <w:rFonts w:cstheme="minorHAnsi"/>
          <w:sz w:val="20"/>
          <w:szCs w:val="20"/>
        </w:rPr>
        <w:t xml:space="preserve">by using the policies and procedures outlined below, and as further amplified to cover special circumstances as dictated by the PI in the project-specific information shown </w:t>
      </w:r>
      <w:r w:rsidR="00E52305">
        <w:rPr>
          <w:rFonts w:cstheme="minorHAnsi"/>
          <w:sz w:val="20"/>
          <w:szCs w:val="20"/>
        </w:rPr>
        <w:t xml:space="preserve">further </w:t>
      </w:r>
      <w:r w:rsidR="00B522A5">
        <w:rPr>
          <w:rFonts w:cstheme="minorHAnsi"/>
          <w:sz w:val="20"/>
          <w:szCs w:val="20"/>
        </w:rPr>
        <w:t>in</w:t>
      </w:r>
      <w:r w:rsidR="00E30946">
        <w:rPr>
          <w:rFonts w:cstheme="minorHAnsi"/>
          <w:sz w:val="20"/>
          <w:szCs w:val="20"/>
        </w:rPr>
        <w:t xml:space="preserve"> this document. </w:t>
      </w:r>
      <w:r w:rsidR="00DF0B55">
        <w:rPr>
          <w:rFonts w:cstheme="minorHAnsi"/>
          <w:sz w:val="20"/>
          <w:szCs w:val="20"/>
        </w:rPr>
        <w:t>This plan will apply to contractors and subrecipients who do not have an NSF-compliant Plan of their own.</w:t>
      </w:r>
    </w:p>
    <w:p w14:paraId="11BF2CB0" w14:textId="5B8AFC64" w:rsidR="00022F06" w:rsidRDefault="0053733C" w:rsidP="005C12D4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17D83" wp14:editId="41BCDE19">
                <wp:simplePos x="0" y="0"/>
                <wp:positionH relativeFrom="column">
                  <wp:posOffset>137795</wp:posOffset>
                </wp:positionH>
                <wp:positionV relativeFrom="paragraph">
                  <wp:posOffset>99151</wp:posOffset>
                </wp:positionV>
                <wp:extent cx="5970814" cy="484415"/>
                <wp:effectExtent l="0" t="0" r="1143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814" cy="484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12157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8BAE" id="Rectangle 32" o:spid="_x0000_s1026" style="position:absolute;margin-left:10.85pt;margin-top:7.8pt;width:470.15pt;height:3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" fillcolor="#2f5496 [2404]" strokecolor="#c00000" strokeweight="1.5pt">
                <v:fill opacity="7967f"/>
              </v:rect>
            </w:pict>
          </mc:Fallback>
        </mc:AlternateContent>
      </w:r>
    </w:p>
    <w:p w14:paraId="768F981E" w14:textId="08738D49" w:rsidR="00E30946" w:rsidRDefault="005C12D4" w:rsidP="00744C67">
      <w:pPr>
        <w:spacing w:after="0" w:line="276" w:lineRule="auto"/>
        <w:ind w:left="180" w:right="594"/>
        <w:jc w:val="center"/>
        <w:rPr>
          <w:rFonts w:cstheme="minorHAnsi"/>
          <w:sz w:val="20"/>
          <w:szCs w:val="20"/>
          <w:u w:val="single"/>
        </w:rPr>
      </w:pPr>
      <w:r w:rsidRPr="005C12D4">
        <w:rPr>
          <w:rFonts w:cstheme="minorHAnsi"/>
          <w:b/>
          <w:bCs/>
          <w:sz w:val="20"/>
          <w:szCs w:val="20"/>
        </w:rPr>
        <w:t xml:space="preserve">Principal Investigators are responsible for distributing a copy of this </w:t>
      </w:r>
      <w:r w:rsidR="00744C67">
        <w:rPr>
          <w:rFonts w:cstheme="minorHAnsi"/>
          <w:b/>
          <w:bCs/>
          <w:sz w:val="20"/>
          <w:szCs w:val="20"/>
        </w:rPr>
        <w:t>P</w:t>
      </w:r>
      <w:r w:rsidRPr="005C12D4">
        <w:rPr>
          <w:rFonts w:cstheme="minorHAnsi"/>
          <w:b/>
          <w:bCs/>
          <w:sz w:val="20"/>
          <w:szCs w:val="20"/>
        </w:rPr>
        <w:t>lan to each participant</w:t>
      </w:r>
      <w:r>
        <w:rPr>
          <w:rFonts w:cstheme="minorHAnsi"/>
          <w:sz w:val="20"/>
          <w:szCs w:val="20"/>
        </w:rPr>
        <w:t xml:space="preserve"> </w:t>
      </w:r>
      <w:r w:rsidR="00E30946" w:rsidRPr="005C12D4">
        <w:rPr>
          <w:rFonts w:cstheme="minorHAnsi"/>
          <w:b/>
          <w:bCs/>
          <w:sz w:val="20"/>
          <w:szCs w:val="20"/>
        </w:rPr>
        <w:t xml:space="preserve">in </w:t>
      </w:r>
      <w:r>
        <w:rPr>
          <w:rFonts w:cstheme="minorHAnsi"/>
          <w:b/>
          <w:bCs/>
          <w:sz w:val="20"/>
          <w:szCs w:val="20"/>
        </w:rPr>
        <w:t xml:space="preserve">an </w:t>
      </w:r>
      <w:r w:rsidR="00E30946" w:rsidRPr="005C12D4">
        <w:rPr>
          <w:rFonts w:cstheme="minorHAnsi"/>
          <w:b/>
          <w:bCs/>
          <w:sz w:val="20"/>
          <w:szCs w:val="20"/>
        </w:rPr>
        <w:t xml:space="preserve">off-campus or off-site research </w:t>
      </w:r>
      <w:r w:rsidR="00E30946" w:rsidRPr="005C12D4">
        <w:rPr>
          <w:rFonts w:cstheme="minorHAnsi"/>
          <w:b/>
          <w:bCs/>
          <w:sz w:val="20"/>
          <w:szCs w:val="20"/>
          <w:u w:val="single"/>
        </w:rPr>
        <w:t xml:space="preserve">prior to </w:t>
      </w:r>
      <w:r w:rsidR="0013065A">
        <w:rPr>
          <w:rFonts w:cstheme="minorHAnsi"/>
          <w:b/>
          <w:bCs/>
          <w:sz w:val="20"/>
          <w:szCs w:val="20"/>
          <w:u w:val="single"/>
        </w:rPr>
        <w:t>those individuals leaving campus to participate in the off-campus or off-site activities.</w:t>
      </w:r>
    </w:p>
    <w:p w14:paraId="73FAF0FB" w14:textId="77777777" w:rsidR="005C12D4" w:rsidRDefault="005C12D4" w:rsidP="005C12D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F832E9A" w14:textId="65F14542" w:rsidR="005C12D4" w:rsidRPr="005C12D4" w:rsidRDefault="005C12D4" w:rsidP="000C7F75">
      <w:pPr>
        <w:rPr>
          <w:rFonts w:cstheme="minorHAnsi"/>
          <w:b/>
          <w:bCs/>
          <w:sz w:val="24"/>
          <w:szCs w:val="24"/>
        </w:rPr>
      </w:pPr>
      <w:r w:rsidRPr="005C12D4">
        <w:rPr>
          <w:rFonts w:cstheme="minorHAnsi"/>
          <w:b/>
          <w:bCs/>
          <w:sz w:val="24"/>
          <w:szCs w:val="24"/>
        </w:rPr>
        <w:t>KEY POLICIES AND PROCEDURES</w:t>
      </w:r>
    </w:p>
    <w:p w14:paraId="6D2A4570" w14:textId="18DA2143" w:rsidR="000C7F75" w:rsidRPr="000C7F75" w:rsidRDefault="0013065A" w:rsidP="000C7F75">
      <w:pPr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 </w:t>
      </w:r>
      <w:r w:rsidR="00B522A5">
        <w:rPr>
          <w:rFonts w:cstheme="minorHAnsi"/>
          <w:sz w:val="20"/>
          <w:szCs w:val="20"/>
        </w:rPr>
        <w:t>Florida State</w:t>
      </w:r>
      <w:r w:rsidR="00B522A5" w:rsidRPr="000C7F75">
        <w:rPr>
          <w:rFonts w:cstheme="minorHAnsi"/>
          <w:sz w:val="20"/>
          <w:szCs w:val="20"/>
        </w:rPr>
        <w:t xml:space="preserve"> University </w:t>
      </w:r>
      <w:r w:rsidR="000C7F75" w:rsidRPr="000C7F75">
        <w:rPr>
          <w:rFonts w:cstheme="minorHAnsi"/>
          <w:sz w:val="20"/>
          <w:szCs w:val="20"/>
        </w:rPr>
        <w:t>staff, faculty</w:t>
      </w:r>
      <w:r w:rsidR="00022F06">
        <w:rPr>
          <w:rFonts w:cstheme="minorHAnsi"/>
          <w:sz w:val="20"/>
          <w:szCs w:val="20"/>
        </w:rPr>
        <w:t>,</w:t>
      </w:r>
      <w:r w:rsidR="000C7F75" w:rsidRPr="000C7F75">
        <w:rPr>
          <w:rFonts w:cstheme="minorHAnsi"/>
          <w:sz w:val="20"/>
          <w:szCs w:val="20"/>
        </w:rPr>
        <w:t xml:space="preserve"> and student workers are required </w:t>
      </w:r>
      <w:r>
        <w:rPr>
          <w:rFonts w:cstheme="minorHAnsi"/>
          <w:sz w:val="20"/>
          <w:szCs w:val="20"/>
        </w:rPr>
        <w:t xml:space="preserve">by </w:t>
      </w:r>
      <w:proofErr w:type="gramStart"/>
      <w:r>
        <w:rPr>
          <w:rFonts w:cstheme="minorHAnsi"/>
          <w:sz w:val="20"/>
          <w:szCs w:val="20"/>
        </w:rPr>
        <w:t>University</w:t>
      </w:r>
      <w:proofErr w:type="gramEnd"/>
      <w:r>
        <w:rPr>
          <w:rFonts w:cstheme="minorHAnsi"/>
          <w:sz w:val="20"/>
          <w:szCs w:val="20"/>
        </w:rPr>
        <w:t xml:space="preserve"> policy </w:t>
      </w:r>
      <w:r w:rsidR="000C7F75" w:rsidRPr="000C7F75">
        <w:rPr>
          <w:rFonts w:cstheme="minorHAnsi"/>
          <w:sz w:val="20"/>
          <w:szCs w:val="20"/>
        </w:rPr>
        <w:t>to complete the</w:t>
      </w:r>
      <w:r w:rsidR="00DF1E28">
        <w:rPr>
          <w:rFonts w:cstheme="minorHAnsi"/>
          <w:sz w:val="20"/>
          <w:szCs w:val="20"/>
        </w:rPr>
        <w:t xml:space="preserve"> </w:t>
      </w:r>
      <w:r w:rsidR="00DF1E28" w:rsidRPr="00DF1E28">
        <w:rPr>
          <w:rFonts w:cstheme="minorHAnsi"/>
          <w:i/>
          <w:iCs/>
          <w:sz w:val="20"/>
          <w:szCs w:val="20"/>
        </w:rPr>
        <w:t>Anti-Sexual Misconduct Awareness and Prevention</w:t>
      </w:r>
      <w:r w:rsidR="000C7F75" w:rsidRPr="00DF1E28">
        <w:rPr>
          <w:rFonts w:cstheme="minorHAnsi"/>
          <w:i/>
          <w:iCs/>
          <w:sz w:val="20"/>
          <w:szCs w:val="20"/>
        </w:rPr>
        <w:t xml:space="preserve"> </w:t>
      </w:r>
      <w:r w:rsidR="00DF1E28">
        <w:rPr>
          <w:rFonts w:cstheme="minorHAnsi"/>
          <w:sz w:val="20"/>
          <w:szCs w:val="20"/>
        </w:rPr>
        <w:t xml:space="preserve">training </w:t>
      </w:r>
      <w:r w:rsidR="005C12D4">
        <w:rPr>
          <w:rFonts w:eastAsia="Times New Roman" w:cstheme="minorHAnsi"/>
          <w:color w:val="000000"/>
          <w:sz w:val="20"/>
          <w:szCs w:val="20"/>
        </w:rPr>
        <w:t>course</w:t>
      </w:r>
      <w:r w:rsidR="00DF1E28">
        <w:rPr>
          <w:rFonts w:eastAsia="Times New Roman" w:cstheme="minorHAnsi"/>
          <w:color w:val="000000"/>
          <w:sz w:val="20"/>
          <w:szCs w:val="20"/>
        </w:rPr>
        <w:t xml:space="preserve"> provided by Human Resources</w:t>
      </w:r>
      <w:r w:rsidR="005C12D4">
        <w:rPr>
          <w:rFonts w:eastAsia="Times New Roman" w:cstheme="minorHAnsi"/>
          <w:color w:val="000000"/>
          <w:sz w:val="20"/>
          <w:szCs w:val="20"/>
        </w:rPr>
        <w:t>.</w:t>
      </w:r>
      <w:r w:rsidR="00774E5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0C7F75" w:rsidRPr="000C7F75">
        <w:rPr>
          <w:rFonts w:eastAsia="Times New Roman" w:cstheme="minorHAnsi"/>
          <w:color w:val="000000"/>
          <w:sz w:val="20"/>
          <w:szCs w:val="20"/>
        </w:rPr>
        <w:t xml:space="preserve">In addition, </w:t>
      </w:r>
      <w:r w:rsidR="00B522A5">
        <w:rPr>
          <w:rFonts w:eastAsia="Times New Roman" w:cstheme="minorHAnsi"/>
          <w:color w:val="000000"/>
          <w:sz w:val="20"/>
          <w:szCs w:val="20"/>
        </w:rPr>
        <w:t>FSU</w:t>
      </w:r>
      <w:r w:rsidR="000C7F75" w:rsidRPr="000C7F75">
        <w:rPr>
          <w:rFonts w:eastAsia="Times New Roman" w:cstheme="minorHAnsi"/>
          <w:color w:val="000000"/>
          <w:sz w:val="20"/>
          <w:szCs w:val="20"/>
        </w:rPr>
        <w:t xml:space="preserve"> has a robust policy system designed to enforce the expectations for a safe and healthy work environment. The following is a list of applicable </w:t>
      </w:r>
      <w:r w:rsidR="00B522A5">
        <w:rPr>
          <w:rFonts w:eastAsia="Times New Roman" w:cstheme="minorHAnsi"/>
          <w:color w:val="000000"/>
          <w:sz w:val="20"/>
          <w:szCs w:val="20"/>
        </w:rPr>
        <w:t>I</w:t>
      </w:r>
      <w:r w:rsidR="000C7F75" w:rsidRPr="000C7F75">
        <w:rPr>
          <w:rFonts w:eastAsia="Times New Roman" w:cstheme="minorHAnsi"/>
          <w:color w:val="000000"/>
          <w:sz w:val="20"/>
          <w:szCs w:val="20"/>
        </w:rPr>
        <w:t>nstitutional policies. Note that the hyperlinks are publicly accessible and easy to view. </w:t>
      </w:r>
      <w:r w:rsidR="000C7F7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229EBAFF" w14:textId="77777777" w:rsidR="005C12D4" w:rsidRDefault="005C12D4" w:rsidP="000C7F7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  <w:sectPr w:rsidR="005C12D4" w:rsidSect="00CF1EA8">
          <w:pgSz w:w="12240" w:h="15840"/>
          <w:pgMar w:top="1008" w:right="1008" w:bottom="720" w:left="1008" w:header="720" w:footer="720" w:gutter="0"/>
          <w:pgNumType w:start="0"/>
          <w:cols w:space="720"/>
          <w:titlePg/>
          <w:docGrid w:linePitch="360"/>
        </w:sectPr>
      </w:pPr>
    </w:p>
    <w:p w14:paraId="1E3D0DED" w14:textId="201BC843" w:rsidR="00A2784B" w:rsidRPr="00A2784B" w:rsidRDefault="004D6E7B" w:rsidP="000C7F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1" w:history="1">
        <w:r w:rsidR="00A2784B" w:rsidRPr="00A2784B">
          <w:rPr>
            <w:rStyle w:val="Hyperlink"/>
            <w:rFonts w:eastAsia="Times New Roman" w:cstheme="minorHAnsi"/>
            <w:sz w:val="20"/>
            <w:szCs w:val="20"/>
          </w:rPr>
          <w:t>Student Conduct Code</w:t>
        </w:r>
      </w:hyperlink>
    </w:p>
    <w:p w14:paraId="64DE7600" w14:textId="3ABB3CBB" w:rsidR="00A2784B" w:rsidRPr="003E2B65" w:rsidRDefault="004D6E7B" w:rsidP="000C7F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2" w:history="1">
        <w:r w:rsidR="00A2784B" w:rsidRPr="003E2B65">
          <w:rPr>
            <w:rStyle w:val="Hyperlink"/>
            <w:rFonts w:eastAsia="Times New Roman" w:cstheme="minorHAnsi"/>
            <w:sz w:val="20"/>
            <w:szCs w:val="20"/>
          </w:rPr>
          <w:t>Anti-Sexual Misconduct</w:t>
        </w:r>
      </w:hyperlink>
    </w:p>
    <w:p w14:paraId="3C159F2F" w14:textId="5AF531A7" w:rsidR="003E2B65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3" w:anchor="I3" w:history="1">
        <w:r w:rsidR="003E2B65" w:rsidRPr="003E2B65">
          <w:rPr>
            <w:rStyle w:val="Hyperlink"/>
            <w:rFonts w:eastAsia="Times New Roman" w:cstheme="minorHAnsi"/>
            <w:sz w:val="20"/>
            <w:szCs w:val="20"/>
          </w:rPr>
          <w:t>Equal Opportunity, Non-Discrimination &amp; Non-Retaliation</w:t>
        </w:r>
      </w:hyperlink>
    </w:p>
    <w:p w14:paraId="0B7EC710" w14:textId="656C98AF" w:rsidR="003E2B65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4" w:anchor="I1" w:history="1">
        <w:r w:rsidR="003E2B65" w:rsidRPr="003E2B65">
          <w:rPr>
            <w:rStyle w:val="Hyperlink"/>
            <w:rFonts w:eastAsia="Times New Roman" w:cstheme="minorHAnsi"/>
            <w:sz w:val="20"/>
            <w:szCs w:val="20"/>
          </w:rPr>
          <w:t>Americans with Disabilities Act</w:t>
        </w:r>
      </w:hyperlink>
    </w:p>
    <w:p w14:paraId="122A518F" w14:textId="55AAE844" w:rsidR="00770165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5" w:history="1">
        <w:r w:rsidR="00770165" w:rsidRPr="00770165">
          <w:rPr>
            <w:rStyle w:val="Hyperlink"/>
            <w:rFonts w:eastAsia="Times New Roman" w:cstheme="minorHAnsi"/>
            <w:sz w:val="20"/>
            <w:szCs w:val="20"/>
          </w:rPr>
          <w:t>Nepotism Policy</w:t>
        </w:r>
      </w:hyperlink>
    </w:p>
    <w:p w14:paraId="189D6E45" w14:textId="7C0BAAEF" w:rsidR="00770165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6" w:history="1">
        <w:r w:rsidR="00770165" w:rsidRPr="00770165">
          <w:rPr>
            <w:rStyle w:val="Hyperlink"/>
            <w:rFonts w:eastAsia="Times New Roman" w:cstheme="minorHAnsi"/>
            <w:sz w:val="20"/>
            <w:szCs w:val="20"/>
          </w:rPr>
          <w:t>Research Misconduct</w:t>
        </w:r>
      </w:hyperlink>
    </w:p>
    <w:p w14:paraId="66A99533" w14:textId="31F50929" w:rsidR="00770165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7" w:history="1">
        <w:r w:rsidR="00770165" w:rsidRPr="00770165">
          <w:rPr>
            <w:rStyle w:val="Hyperlink"/>
            <w:rFonts w:eastAsia="Times New Roman" w:cstheme="minorHAnsi"/>
            <w:sz w:val="20"/>
            <w:szCs w:val="20"/>
          </w:rPr>
          <w:t>Employee &amp; Labor Relations</w:t>
        </w:r>
      </w:hyperlink>
    </w:p>
    <w:p w14:paraId="206D3460" w14:textId="05650CC5" w:rsidR="00E65A66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8" w:anchor="G7" w:history="1">
        <w:r w:rsidR="00E65A66" w:rsidRPr="00E65A66">
          <w:rPr>
            <w:rStyle w:val="Hyperlink"/>
            <w:rFonts w:eastAsia="Times New Roman" w:cstheme="minorHAnsi"/>
            <w:sz w:val="20"/>
            <w:szCs w:val="20"/>
          </w:rPr>
          <w:t>Standards for Employee Ethics</w:t>
        </w:r>
      </w:hyperlink>
    </w:p>
    <w:p w14:paraId="19163A34" w14:textId="01237152" w:rsidR="00117A96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19" w:history="1">
        <w:r w:rsidR="00117A96" w:rsidRPr="00117A96">
          <w:rPr>
            <w:rStyle w:val="Hyperlink"/>
            <w:rFonts w:eastAsia="Times New Roman" w:cstheme="minorHAnsi"/>
            <w:sz w:val="20"/>
            <w:szCs w:val="20"/>
          </w:rPr>
          <w:t>Affirmative Action</w:t>
        </w:r>
      </w:hyperlink>
    </w:p>
    <w:p w14:paraId="47BEFDD4" w14:textId="1B07292D" w:rsidR="00117A96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20" w:history="1">
        <w:r w:rsidR="00117A96" w:rsidRPr="00117A96">
          <w:rPr>
            <w:rStyle w:val="Hyperlink"/>
            <w:rFonts w:eastAsia="Times New Roman" w:cstheme="minorHAnsi"/>
            <w:sz w:val="20"/>
            <w:szCs w:val="20"/>
          </w:rPr>
          <w:t>Diversity &amp; Inclusion</w:t>
        </w:r>
      </w:hyperlink>
    </w:p>
    <w:p w14:paraId="7CC3643B" w14:textId="1FE866DE" w:rsidR="00117A96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21" w:history="1">
        <w:r w:rsidR="00117A96" w:rsidRPr="00117A96">
          <w:rPr>
            <w:rStyle w:val="Hyperlink"/>
            <w:rFonts w:eastAsia="Times New Roman" w:cstheme="minorHAnsi"/>
            <w:sz w:val="20"/>
            <w:szCs w:val="20"/>
          </w:rPr>
          <w:t>Protection of Vulnerable Persons Act</w:t>
        </w:r>
      </w:hyperlink>
    </w:p>
    <w:p w14:paraId="31BF2898" w14:textId="10A787A2" w:rsidR="00117A96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22" w:history="1">
        <w:r w:rsidR="00117A96" w:rsidRPr="00117A96">
          <w:rPr>
            <w:rStyle w:val="Hyperlink"/>
            <w:rFonts w:eastAsia="Times New Roman" w:cstheme="minorHAnsi"/>
            <w:sz w:val="20"/>
            <w:szCs w:val="20"/>
          </w:rPr>
          <w:t>Student Conflict Resolution</w:t>
        </w:r>
      </w:hyperlink>
    </w:p>
    <w:p w14:paraId="060B0FD2" w14:textId="68988990" w:rsidR="00E65A66" w:rsidRDefault="004D6E7B" w:rsidP="003E2B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hyperlink r:id="rId23" w:history="1">
        <w:r w:rsidR="00E65A66" w:rsidRPr="00E65A66">
          <w:rPr>
            <w:rStyle w:val="Hyperlink"/>
            <w:rFonts w:eastAsia="Times New Roman" w:cstheme="minorHAnsi"/>
            <w:sz w:val="20"/>
            <w:szCs w:val="20"/>
          </w:rPr>
          <w:t>Workplace Violence Guidance</w:t>
        </w:r>
      </w:hyperlink>
    </w:p>
    <w:p w14:paraId="3E789A4F" w14:textId="48637263" w:rsidR="00CF1EA8" w:rsidRPr="00CF1EA8" w:rsidRDefault="00CF1EA8" w:rsidP="00CF1EA8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  <w:sectPr w:rsidR="00CF1EA8" w:rsidRPr="00CF1EA8" w:rsidSect="005C12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46E884" w14:textId="77777777" w:rsidR="00CF1EA8" w:rsidRDefault="00CF1EA8" w:rsidP="006B7FBB">
      <w:pPr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</w:p>
    <w:p w14:paraId="44F11816" w14:textId="07E410AF" w:rsidR="00744C67" w:rsidRDefault="00744C67" w:rsidP="00B23C6E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5580"/>
      </w:tblGrid>
      <w:tr w:rsidR="00744C67" w14:paraId="08BA9876" w14:textId="77777777" w:rsidTr="00B23C6E">
        <w:trPr>
          <w:jc w:val="center"/>
        </w:trPr>
        <w:tc>
          <w:tcPr>
            <w:tcW w:w="5580" w:type="dxa"/>
            <w:shd w:val="clear" w:color="auto" w:fill="DEEAF6" w:themeFill="accent5" w:themeFillTint="33"/>
            <w:vAlign w:val="center"/>
          </w:tcPr>
          <w:p w14:paraId="60326787" w14:textId="5D8E54AE" w:rsidR="00744C67" w:rsidRPr="00B23C6E" w:rsidRDefault="00744C67" w:rsidP="00B23C6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3C6E"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  <w:t>REPORTING SUSPECTED MISBEHAVIOR</w:t>
            </w:r>
          </w:p>
        </w:tc>
      </w:tr>
      <w:tr w:rsidR="00744C67" w14:paraId="7E827B74" w14:textId="77777777" w:rsidTr="00B23C6E">
        <w:trPr>
          <w:trHeight w:val="908"/>
          <w:jc w:val="center"/>
        </w:trPr>
        <w:tc>
          <w:tcPr>
            <w:tcW w:w="5580" w:type="dxa"/>
            <w:shd w:val="clear" w:color="auto" w:fill="DEEAF6" w:themeFill="accent5" w:themeFillTint="33"/>
          </w:tcPr>
          <w:p w14:paraId="2AE5EBAF" w14:textId="77777777" w:rsidR="00744C67" w:rsidRPr="00744C67" w:rsidRDefault="00744C67" w:rsidP="00B23C6E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eastAsia="Times New Roman" w:cstheme="minorHAnsi"/>
                <w:sz w:val="20"/>
                <w:szCs w:val="20"/>
              </w:rPr>
            </w:pPr>
            <w:r w:rsidRPr="00744C67">
              <w:rPr>
                <w:rFonts w:eastAsia="Times New Roman" w:cstheme="minorHAnsi"/>
                <w:color w:val="000000"/>
                <w:sz w:val="20"/>
                <w:szCs w:val="20"/>
              </w:rPr>
              <w:t>Contact your supervisor</w:t>
            </w:r>
          </w:p>
          <w:p w14:paraId="518F6C32" w14:textId="77777777" w:rsidR="00744C67" w:rsidRPr="00744C67" w:rsidRDefault="00744C67" w:rsidP="00B23C6E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744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Report via </w:t>
            </w:r>
            <w:hyperlink r:id="rId24" w:history="1">
              <w:r w:rsidRPr="00744C6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https://report.fsu.edu/</w:t>
              </w:r>
            </w:hyperlink>
            <w:r w:rsidRPr="00B23C6E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977A85A" w14:textId="46461A3E" w:rsidR="00744C67" w:rsidRPr="00744C67" w:rsidRDefault="00744C67" w:rsidP="00B23C6E">
            <w:pPr>
              <w:pStyle w:val="ListParagraph"/>
              <w:numPr>
                <w:ilvl w:val="0"/>
                <w:numId w:val="10"/>
              </w:numPr>
              <w:rPr>
                <w:caps/>
                <w:color w:val="4472C4" w:themeColor="accent1"/>
                <w:sz w:val="20"/>
                <w:szCs w:val="20"/>
              </w:rPr>
            </w:pPr>
            <w:r w:rsidRPr="00B23C6E">
              <w:rPr>
                <w:rFonts w:cstheme="minorHAnsi"/>
                <w:sz w:val="20"/>
                <w:szCs w:val="20"/>
              </w:rPr>
              <w:t xml:space="preserve">Report via FSU’s </w:t>
            </w:r>
            <w:hyperlink r:id="rId25" w:history="1">
              <w:r w:rsidRPr="00744C67">
                <w:rPr>
                  <w:rStyle w:val="Hyperlink"/>
                  <w:rFonts w:cstheme="minorHAnsi"/>
                  <w:sz w:val="20"/>
                  <w:szCs w:val="20"/>
                </w:rPr>
                <w:t>Ethics &amp; Compliance Hotline</w:t>
              </w:r>
            </w:hyperlink>
            <w:r w:rsidRPr="00744C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809772A" w14:textId="5F61295E" w:rsidR="00B23C6E" w:rsidRDefault="00B23C6E">
      <w:pPr>
        <w:rPr>
          <w:rFonts w:cstheme="minorHAnsi"/>
          <w:sz w:val="20"/>
          <w:szCs w:val="20"/>
        </w:rPr>
      </w:pPr>
    </w:p>
    <w:p w14:paraId="2D7CEC24" w14:textId="77777777" w:rsidR="00B23C6E" w:rsidRDefault="00B23C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27A0D68" w14:textId="77777777" w:rsidR="00CF1EA8" w:rsidRDefault="00CF1EA8">
      <w:pPr>
        <w:rPr>
          <w:rFonts w:cstheme="minorHAnsi"/>
          <w:sz w:val="20"/>
          <w:szCs w:val="20"/>
        </w:rPr>
      </w:pPr>
    </w:p>
    <w:p w14:paraId="4B2A9031" w14:textId="77777777" w:rsidR="00990E8D" w:rsidRPr="00990E8D" w:rsidRDefault="00CF1EA8" w:rsidP="00D074F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0E8D">
        <w:rPr>
          <w:b/>
          <w:bCs/>
          <w:sz w:val="24"/>
          <w:szCs w:val="24"/>
        </w:rPr>
        <w:t xml:space="preserve">NSF </w:t>
      </w:r>
      <w:r w:rsidR="00990E8D" w:rsidRPr="00990E8D">
        <w:rPr>
          <w:b/>
          <w:bCs/>
          <w:sz w:val="24"/>
          <w:szCs w:val="24"/>
        </w:rPr>
        <w:t xml:space="preserve">Safe and Inclusive Working Environment </w:t>
      </w:r>
    </w:p>
    <w:p w14:paraId="50BB7539" w14:textId="428CF3B5" w:rsidR="00990E8D" w:rsidRPr="00990E8D" w:rsidRDefault="00990E8D" w:rsidP="00D074F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0E8D">
        <w:rPr>
          <w:b/>
          <w:bCs/>
          <w:sz w:val="24"/>
          <w:szCs w:val="24"/>
        </w:rPr>
        <w:t>Plan for Off-Campus or Off-Site Research</w:t>
      </w:r>
    </w:p>
    <w:p w14:paraId="346E4517" w14:textId="77777777" w:rsidR="00990E8D" w:rsidRPr="00D074F9" w:rsidRDefault="00990E8D" w:rsidP="00D074F9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6F22BE1" w14:textId="02B1EA0C" w:rsidR="00CF1EA8" w:rsidRPr="00CF1EA8" w:rsidRDefault="00CF1EA8" w:rsidP="00D074F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SPECIFIC INFORMATION</w:t>
      </w:r>
      <w:r w:rsidR="00C46BC6">
        <w:rPr>
          <w:rStyle w:val="EndnoteReference"/>
          <w:b/>
          <w:bCs/>
          <w:sz w:val="28"/>
          <w:szCs w:val="28"/>
        </w:rPr>
        <w:endnoteReference w:id="1"/>
      </w:r>
    </w:p>
    <w:p w14:paraId="597DA460" w14:textId="4417EA1D" w:rsidR="00CF1EA8" w:rsidRDefault="00CF1EA8" w:rsidP="006B7FBB">
      <w:pPr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130"/>
      </w:tblGrid>
      <w:tr w:rsidR="00780332" w14:paraId="39B5B8E1" w14:textId="77777777" w:rsidTr="00454B9E">
        <w:tc>
          <w:tcPr>
            <w:tcW w:w="4765" w:type="dxa"/>
          </w:tcPr>
          <w:p w14:paraId="67C9D8AD" w14:textId="77777777" w:rsidR="00B23C6E" w:rsidRDefault="00780332" w:rsidP="00C56C38">
            <w:r>
              <w:t>Plan Date or Version</w:t>
            </w:r>
          </w:p>
          <w:p w14:paraId="7B9A0DA1" w14:textId="277AFFDB" w:rsidR="00780332" w:rsidRPr="00B23C6E" w:rsidRDefault="00780332" w:rsidP="00C56C38">
            <w:pPr>
              <w:rPr>
                <w:i/>
                <w:iCs/>
                <w:sz w:val="18"/>
                <w:szCs w:val="18"/>
              </w:rPr>
            </w:pPr>
            <w:r w:rsidRPr="00B23C6E">
              <w:rPr>
                <w:i/>
                <w:iCs/>
                <w:sz w:val="18"/>
                <w:szCs w:val="18"/>
              </w:rPr>
              <w:t>(</w:t>
            </w:r>
            <w:r w:rsidR="00B23C6E" w:rsidRPr="00B23C6E">
              <w:rPr>
                <w:i/>
                <w:iCs/>
                <w:sz w:val="18"/>
                <w:szCs w:val="18"/>
              </w:rPr>
              <w:t>E</w:t>
            </w:r>
            <w:r w:rsidRPr="00B23C6E">
              <w:rPr>
                <w:i/>
                <w:iCs/>
                <w:sz w:val="18"/>
                <w:szCs w:val="18"/>
              </w:rPr>
              <w:t>nter date the plan was prepared or updated, or a version number. Preparer name may also be entered.</w:t>
            </w:r>
            <w:r w:rsidR="00B23C6E" w:rsidRPr="00B23C6E">
              <w:rPr>
                <w:i/>
                <w:iCs/>
                <w:sz w:val="18"/>
                <w:szCs w:val="18"/>
              </w:rPr>
              <w:t>)</w:t>
            </w:r>
            <w:r w:rsidRPr="00B23C6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009E53A" w14:textId="77777777" w:rsidR="00780332" w:rsidRDefault="00780332" w:rsidP="00C56C38"/>
        </w:tc>
        <w:tc>
          <w:tcPr>
            <w:tcW w:w="5130" w:type="dxa"/>
          </w:tcPr>
          <w:p w14:paraId="76ABD921" w14:textId="2C64B01E" w:rsidR="00780332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F1EA8" w14:paraId="177B2BB5" w14:textId="77777777" w:rsidTr="00454B9E">
        <w:tc>
          <w:tcPr>
            <w:tcW w:w="4765" w:type="dxa"/>
          </w:tcPr>
          <w:p w14:paraId="3465C07E" w14:textId="05C59C53" w:rsidR="00CF1EA8" w:rsidRDefault="00CF1EA8" w:rsidP="0062729B">
            <w:r>
              <w:t>NSF Grant Number</w:t>
            </w:r>
          </w:p>
          <w:p w14:paraId="3E967BEA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E1C8731" w14:textId="00C9F746" w:rsidR="00CF1EA8" w:rsidRPr="00FD477A" w:rsidRDefault="00454B9E" w:rsidP="00454B9E">
            <w:pPr>
              <w:rPr>
                <w:color w:val="FF0000"/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7A72E1DD" w14:textId="77777777" w:rsidTr="00454B9E">
        <w:tc>
          <w:tcPr>
            <w:tcW w:w="4765" w:type="dxa"/>
          </w:tcPr>
          <w:p w14:paraId="598EC259" w14:textId="3B26ADC7" w:rsidR="00CF1EA8" w:rsidRDefault="00CF1EA8" w:rsidP="0062729B">
            <w:r>
              <w:t>Principal Investigator Name</w:t>
            </w:r>
            <w:r w:rsidR="00780332">
              <w:t xml:space="preserve"> </w:t>
            </w:r>
          </w:p>
          <w:p w14:paraId="54C2BD0D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DDB8B11" w14:textId="246FBF2C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C6E" w14:paraId="3514D263" w14:textId="77777777" w:rsidTr="00454B9E">
        <w:tc>
          <w:tcPr>
            <w:tcW w:w="4765" w:type="dxa"/>
          </w:tcPr>
          <w:p w14:paraId="400C219A" w14:textId="504BCA3A" w:rsidR="00B23C6E" w:rsidRDefault="00B23C6E" w:rsidP="00B23C6E">
            <w:r>
              <w:t>Principal Investigator Cell Phone and Email</w:t>
            </w:r>
          </w:p>
          <w:p w14:paraId="2E27D09E" w14:textId="77777777" w:rsidR="00B23C6E" w:rsidRDefault="00B23C6E" w:rsidP="0062729B"/>
        </w:tc>
        <w:tc>
          <w:tcPr>
            <w:tcW w:w="5130" w:type="dxa"/>
          </w:tcPr>
          <w:p w14:paraId="487B1657" w14:textId="6F70EEFE" w:rsidR="00B23C6E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3E628D77" w14:textId="77777777" w:rsidTr="00454B9E">
        <w:tc>
          <w:tcPr>
            <w:tcW w:w="4765" w:type="dxa"/>
          </w:tcPr>
          <w:p w14:paraId="244FE18F" w14:textId="1E229933" w:rsidR="00CF1EA8" w:rsidRDefault="00CF1EA8" w:rsidP="0062729B">
            <w:r>
              <w:t>Off-Campus Location</w:t>
            </w:r>
            <w:r w:rsidR="00B23C6E">
              <w:t>(s)</w:t>
            </w:r>
            <w:r>
              <w:t xml:space="preserve"> </w:t>
            </w:r>
            <w:r w:rsidR="00B23C6E">
              <w:t>of Research Activity</w:t>
            </w:r>
          </w:p>
          <w:p w14:paraId="278CF19C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51DAC29" w14:textId="62035881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7CAE7894" w14:textId="77777777" w:rsidTr="00454B9E">
        <w:tc>
          <w:tcPr>
            <w:tcW w:w="4765" w:type="dxa"/>
          </w:tcPr>
          <w:p w14:paraId="5301A121" w14:textId="77777777" w:rsidR="00B23C6E" w:rsidRDefault="00CF1EA8" w:rsidP="0062729B">
            <w:r>
              <w:t xml:space="preserve">Description of </w:t>
            </w:r>
            <w:r w:rsidR="00B23C6E">
              <w:t>O</w:t>
            </w:r>
            <w:r>
              <w:t>ff-campus</w:t>
            </w:r>
            <w:r w:rsidR="00B23C6E">
              <w:t>/Off-site</w:t>
            </w:r>
            <w:r>
              <w:t xml:space="preserve"> </w:t>
            </w:r>
            <w:r w:rsidR="00B23C6E">
              <w:t>R</w:t>
            </w:r>
            <w:r>
              <w:t xml:space="preserve">esearch </w:t>
            </w:r>
            <w:r w:rsidR="00B23C6E">
              <w:t>A</w:t>
            </w:r>
            <w:r>
              <w:t>ctivity</w:t>
            </w:r>
          </w:p>
          <w:p w14:paraId="65D9EFA3" w14:textId="008F4037" w:rsidR="00CF1EA8" w:rsidRPr="00B23C6E" w:rsidRDefault="00CF1EA8" w:rsidP="0062729B">
            <w:pPr>
              <w:rPr>
                <w:i/>
                <w:iCs/>
                <w:sz w:val="20"/>
                <w:szCs w:val="20"/>
              </w:rPr>
            </w:pPr>
            <w:r w:rsidRPr="00B23C6E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B23C6E">
              <w:rPr>
                <w:i/>
                <w:iCs/>
                <w:sz w:val="20"/>
                <w:szCs w:val="20"/>
              </w:rPr>
              <w:t>fieldwork</w:t>
            </w:r>
            <w:proofErr w:type="gramEnd"/>
            <w:r w:rsidRPr="00B23C6E">
              <w:rPr>
                <w:i/>
                <w:iCs/>
                <w:sz w:val="20"/>
                <w:szCs w:val="20"/>
              </w:rPr>
              <w:t>, research activities on vessels or aircraft, work in an off-campus location, etc</w:t>
            </w:r>
            <w:r w:rsidR="000A5D7B" w:rsidRPr="00B23C6E">
              <w:rPr>
                <w:i/>
                <w:iCs/>
                <w:sz w:val="20"/>
                <w:szCs w:val="20"/>
              </w:rPr>
              <w:t>.</w:t>
            </w:r>
            <w:r w:rsidRPr="00B23C6E">
              <w:rPr>
                <w:i/>
                <w:iCs/>
                <w:sz w:val="20"/>
                <w:szCs w:val="20"/>
              </w:rPr>
              <w:t>)</w:t>
            </w:r>
          </w:p>
          <w:p w14:paraId="74CB1F25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F76D3F7" w14:textId="5F43D763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656B80A2" w14:textId="77777777" w:rsidTr="00454B9E">
        <w:tc>
          <w:tcPr>
            <w:tcW w:w="4765" w:type="dxa"/>
          </w:tcPr>
          <w:p w14:paraId="45534BED" w14:textId="77777777" w:rsidR="00B23C6E" w:rsidRDefault="00CF1EA8" w:rsidP="0062729B">
            <w:r>
              <w:t xml:space="preserve">Estimated Departure </w:t>
            </w:r>
            <w:r w:rsidR="00780332">
              <w:t>and Return Dates</w:t>
            </w:r>
          </w:p>
          <w:p w14:paraId="4C54BB67" w14:textId="7FA3ADE6" w:rsidR="00CF1EA8" w:rsidRPr="00780332" w:rsidRDefault="00780332" w:rsidP="0062729B">
            <w:pPr>
              <w:rPr>
                <w:i/>
                <w:iCs/>
                <w:sz w:val="20"/>
                <w:szCs w:val="20"/>
              </w:rPr>
            </w:pPr>
            <w:r w:rsidRPr="00780332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780332">
              <w:rPr>
                <w:i/>
                <w:iCs/>
                <w:sz w:val="20"/>
                <w:szCs w:val="20"/>
              </w:rPr>
              <w:t>begin</w:t>
            </w:r>
            <w:proofErr w:type="gramEnd"/>
            <w:r w:rsidRPr="00780332">
              <w:rPr>
                <w:i/>
                <w:iCs/>
                <w:sz w:val="20"/>
                <w:szCs w:val="20"/>
              </w:rPr>
              <w:t xml:space="preserve"> and end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80332">
              <w:rPr>
                <w:i/>
                <w:iCs/>
                <w:sz w:val="20"/>
                <w:szCs w:val="20"/>
              </w:rPr>
              <w:t xml:space="preserve">dates of off-campus </w:t>
            </w:r>
            <w:r>
              <w:rPr>
                <w:i/>
                <w:iCs/>
                <w:sz w:val="20"/>
                <w:szCs w:val="20"/>
              </w:rPr>
              <w:t>research</w:t>
            </w:r>
            <w:r w:rsidRPr="00780332">
              <w:rPr>
                <w:i/>
                <w:iCs/>
                <w:sz w:val="20"/>
                <w:szCs w:val="20"/>
              </w:rPr>
              <w:t>)</w:t>
            </w:r>
          </w:p>
          <w:p w14:paraId="69A63F26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9D181C1" w14:textId="6DC3F871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321F8F15" w14:textId="77777777" w:rsidTr="00454B9E">
        <w:tc>
          <w:tcPr>
            <w:tcW w:w="4765" w:type="dxa"/>
          </w:tcPr>
          <w:p w14:paraId="49ED3F1D" w14:textId="68ADE651" w:rsidR="00CF1EA8" w:rsidRPr="005C1D5D" w:rsidRDefault="00CF1EA8" w:rsidP="00D074F9">
            <w:pPr>
              <w:rPr>
                <w:sz w:val="16"/>
                <w:szCs w:val="16"/>
              </w:rPr>
            </w:pPr>
            <w:r>
              <w:t xml:space="preserve">Will participants have regular internet or cell service available? </w:t>
            </w:r>
            <w:r w:rsidRPr="00D074F9">
              <w:t>If no, what alternate arrangements are in place for participants to report suspected misconduct?</w:t>
            </w:r>
          </w:p>
        </w:tc>
        <w:tc>
          <w:tcPr>
            <w:tcW w:w="5130" w:type="dxa"/>
          </w:tcPr>
          <w:p w14:paraId="2D9B191F" w14:textId="683C5528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04E00FF2" w14:textId="77777777" w:rsidTr="00454B9E">
        <w:tc>
          <w:tcPr>
            <w:tcW w:w="4765" w:type="dxa"/>
          </w:tcPr>
          <w:p w14:paraId="7FC0E3C7" w14:textId="38C1EC34" w:rsidR="00CF1EA8" w:rsidRPr="00D074F9" w:rsidRDefault="00CF1EA8" w:rsidP="0062729B">
            <w:pPr>
              <w:rPr>
                <w:sz w:val="18"/>
                <w:szCs w:val="18"/>
              </w:rPr>
            </w:pPr>
            <w:r>
              <w:t>Will participants from other entities (governmental, company, sponsor, educational institutions, subrecipients) be involved</w:t>
            </w:r>
            <w:r w:rsidRPr="00D074F9">
              <w:t>? If yes, are there any special arrangements needed to make sure any misconduct is reported involving these individuals?</w:t>
            </w:r>
            <w:r w:rsidRPr="003C4772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5EF509E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8F472AC" w14:textId="0584306D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6C633A22" w14:textId="77777777" w:rsidTr="00454B9E">
        <w:tc>
          <w:tcPr>
            <w:tcW w:w="4765" w:type="dxa"/>
          </w:tcPr>
          <w:p w14:paraId="51C3B480" w14:textId="77777777" w:rsidR="00D074F9" w:rsidRDefault="00CF1EA8" w:rsidP="0062729B">
            <w:r>
              <w:t>Recommended contact for any suspected misbehavior</w:t>
            </w:r>
          </w:p>
          <w:p w14:paraId="22D07A20" w14:textId="5D5632D0" w:rsidR="00CF1EA8" w:rsidRDefault="00CF1EA8" w:rsidP="0062729B">
            <w:pPr>
              <w:rPr>
                <w:i/>
                <w:iCs/>
                <w:sz w:val="18"/>
                <w:szCs w:val="18"/>
              </w:rPr>
            </w:pPr>
            <w:r w:rsidRPr="002C5431">
              <w:rPr>
                <w:i/>
                <w:iCs/>
                <w:sz w:val="18"/>
                <w:szCs w:val="18"/>
              </w:rPr>
              <w:t>(</w:t>
            </w:r>
            <w:r w:rsidR="00D074F9">
              <w:rPr>
                <w:i/>
                <w:iCs/>
                <w:sz w:val="18"/>
                <w:szCs w:val="18"/>
              </w:rPr>
              <w:t>N</w:t>
            </w:r>
            <w:r w:rsidRPr="002C5431">
              <w:rPr>
                <w:i/>
                <w:iCs/>
                <w:sz w:val="18"/>
                <w:szCs w:val="18"/>
              </w:rPr>
              <w:t xml:space="preserve">ote: </w:t>
            </w:r>
            <w:r w:rsidR="00D074F9">
              <w:rPr>
                <w:i/>
                <w:iCs/>
                <w:sz w:val="18"/>
                <w:szCs w:val="18"/>
              </w:rPr>
              <w:t>P</w:t>
            </w:r>
            <w:r w:rsidRPr="002C5431">
              <w:rPr>
                <w:i/>
                <w:iCs/>
                <w:sz w:val="18"/>
                <w:szCs w:val="18"/>
              </w:rPr>
              <w:t xml:space="preserve">articipants </w:t>
            </w:r>
            <w:r>
              <w:rPr>
                <w:i/>
                <w:iCs/>
                <w:sz w:val="18"/>
                <w:szCs w:val="18"/>
              </w:rPr>
              <w:t xml:space="preserve">remain </w:t>
            </w:r>
            <w:r w:rsidRPr="002C5431">
              <w:rPr>
                <w:i/>
                <w:iCs/>
                <w:sz w:val="18"/>
                <w:szCs w:val="18"/>
              </w:rPr>
              <w:t>free to use this contact or any other contact they prefer to report misconduct</w:t>
            </w:r>
            <w:r w:rsidR="005C1D5D">
              <w:rPr>
                <w:i/>
                <w:iCs/>
                <w:sz w:val="18"/>
                <w:szCs w:val="18"/>
              </w:rPr>
              <w:t>; more than one contact may be listed</w:t>
            </w:r>
            <w:r w:rsidR="00D074F9">
              <w:rPr>
                <w:i/>
                <w:iCs/>
                <w:sz w:val="18"/>
                <w:szCs w:val="18"/>
              </w:rPr>
              <w:t>.</w:t>
            </w:r>
            <w:r w:rsidRPr="002C5431">
              <w:rPr>
                <w:i/>
                <w:iCs/>
                <w:sz w:val="18"/>
                <w:szCs w:val="18"/>
              </w:rPr>
              <w:t>)</w:t>
            </w:r>
          </w:p>
          <w:p w14:paraId="32E9F4D8" w14:textId="77777777" w:rsidR="00CF1EA8" w:rsidRPr="005C1D5D" w:rsidRDefault="00CF1EA8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5462C66E" w14:textId="0E0F19C5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559B2C51" w14:textId="77777777" w:rsidTr="00454B9E">
        <w:tc>
          <w:tcPr>
            <w:tcW w:w="4765" w:type="dxa"/>
          </w:tcPr>
          <w:p w14:paraId="376243E1" w14:textId="77777777" w:rsidR="00D074F9" w:rsidRDefault="00CF1EA8" w:rsidP="0062729B">
            <w:pPr>
              <w:rPr>
                <w:sz w:val="18"/>
                <w:szCs w:val="18"/>
              </w:rPr>
            </w:pPr>
            <w:r>
              <w:t xml:space="preserve">Any special circumstances that necessitate special plans </w:t>
            </w:r>
            <w:r w:rsidRPr="000A5D7B">
              <w:rPr>
                <w:sz w:val="18"/>
                <w:szCs w:val="18"/>
              </w:rPr>
              <w:t>(</w:t>
            </w:r>
            <w:r w:rsidRPr="004C5611">
              <w:rPr>
                <w:i/>
                <w:iCs/>
                <w:sz w:val="18"/>
                <w:szCs w:val="18"/>
              </w:rPr>
              <w:t xml:space="preserve">e.g., participants are at sea </w:t>
            </w:r>
            <w:r w:rsidR="00E9247C">
              <w:rPr>
                <w:i/>
                <w:iCs/>
                <w:sz w:val="18"/>
                <w:szCs w:val="18"/>
              </w:rPr>
              <w:t xml:space="preserve">or other remote locations </w:t>
            </w:r>
            <w:r w:rsidRPr="004C5611">
              <w:rPr>
                <w:i/>
                <w:iCs/>
                <w:sz w:val="18"/>
                <w:szCs w:val="18"/>
              </w:rPr>
              <w:t xml:space="preserve">without ability to make contact with </w:t>
            </w:r>
            <w:proofErr w:type="gramStart"/>
            <w:r w:rsidR="00E9247C">
              <w:rPr>
                <w:i/>
                <w:iCs/>
                <w:sz w:val="18"/>
                <w:szCs w:val="18"/>
              </w:rPr>
              <w:t>University</w:t>
            </w:r>
            <w:proofErr w:type="gramEnd"/>
            <w:r w:rsidR="00E9247C">
              <w:rPr>
                <w:i/>
                <w:iCs/>
                <w:sz w:val="18"/>
                <w:szCs w:val="18"/>
              </w:rPr>
              <w:t xml:space="preserve"> reporting offices</w:t>
            </w:r>
            <w:r w:rsidRPr="004C5611">
              <w:rPr>
                <w:i/>
                <w:iCs/>
                <w:sz w:val="18"/>
                <w:szCs w:val="18"/>
              </w:rPr>
              <w:t>; only a single satellite phone is available for the group</w:t>
            </w:r>
            <w:r w:rsidR="00E9247C">
              <w:rPr>
                <w:i/>
                <w:iCs/>
                <w:sz w:val="18"/>
                <w:szCs w:val="18"/>
              </w:rPr>
              <w:t>;</w:t>
            </w:r>
            <w:r w:rsidRPr="004C5611">
              <w:rPr>
                <w:i/>
                <w:iCs/>
                <w:sz w:val="18"/>
                <w:szCs w:val="18"/>
              </w:rPr>
              <w:t xml:space="preserve"> </w:t>
            </w:r>
            <w:r w:rsidR="00E9247C">
              <w:rPr>
                <w:i/>
                <w:iCs/>
                <w:sz w:val="18"/>
                <w:szCs w:val="18"/>
              </w:rPr>
              <w:t xml:space="preserve">there are physical or other barriers that may require special attention to ensure full participation; </w:t>
            </w:r>
            <w:r w:rsidRPr="004C5611">
              <w:rPr>
                <w:i/>
                <w:iCs/>
                <w:sz w:val="18"/>
                <w:szCs w:val="18"/>
              </w:rPr>
              <w:t>no local transportation to a safe space is likely to be available</w:t>
            </w:r>
            <w:r w:rsidR="00E9247C">
              <w:rPr>
                <w:i/>
                <w:iCs/>
                <w:sz w:val="18"/>
                <w:szCs w:val="18"/>
              </w:rPr>
              <w:t>;</w:t>
            </w:r>
            <w:r w:rsidRPr="004C5611">
              <w:rPr>
                <w:i/>
                <w:iCs/>
                <w:sz w:val="18"/>
                <w:szCs w:val="18"/>
              </w:rPr>
              <w:t xml:space="preserve"> variance in cultural norms might necessitate advance awareness training</w:t>
            </w:r>
            <w:r w:rsidRPr="000A5D7B">
              <w:rPr>
                <w:sz w:val="18"/>
                <w:szCs w:val="18"/>
              </w:rPr>
              <w:t>).</w:t>
            </w:r>
          </w:p>
          <w:p w14:paraId="50A15C24" w14:textId="4FD2D9D1" w:rsidR="00CF1EA8" w:rsidRDefault="00CF1EA8" w:rsidP="0062729B">
            <w:r>
              <w:t xml:space="preserve">If yes, what arrangements are in place to </w:t>
            </w:r>
            <w:r w:rsidR="00E9247C">
              <w:t xml:space="preserve">manage these special circumstances? </w:t>
            </w:r>
          </w:p>
          <w:p w14:paraId="35BA11D4" w14:textId="4E132C90" w:rsidR="00780332" w:rsidRPr="005C1D5D" w:rsidRDefault="00780332" w:rsidP="0062729B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3E4AC603" w14:textId="34DAB76B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EA8" w14:paraId="2CB4CB5F" w14:textId="77777777" w:rsidTr="00454B9E">
        <w:tc>
          <w:tcPr>
            <w:tcW w:w="4765" w:type="dxa"/>
          </w:tcPr>
          <w:p w14:paraId="63F9E2B9" w14:textId="05F5A9A6" w:rsidR="005C1D5D" w:rsidRDefault="00CF1EA8" w:rsidP="0062729B">
            <w:r>
              <w:lastRenderedPageBreak/>
              <w:t xml:space="preserve">Other Comments or Information that participants may find useful. </w:t>
            </w:r>
          </w:p>
          <w:p w14:paraId="3C79F629" w14:textId="77777777" w:rsidR="005C1D5D" w:rsidRDefault="005C1D5D" w:rsidP="0062729B"/>
          <w:p w14:paraId="389956F1" w14:textId="77777777" w:rsidR="00780332" w:rsidRDefault="00780332" w:rsidP="0062729B"/>
          <w:p w14:paraId="1101200D" w14:textId="77777777" w:rsidR="00CF1EA8" w:rsidRDefault="00CF1EA8" w:rsidP="0062729B"/>
        </w:tc>
        <w:tc>
          <w:tcPr>
            <w:tcW w:w="5130" w:type="dxa"/>
          </w:tcPr>
          <w:p w14:paraId="73375495" w14:textId="17638C09" w:rsidR="00CF1EA8" w:rsidRDefault="00454B9E" w:rsidP="00454B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DBF271" w14:textId="77777777" w:rsidR="00CF1EA8" w:rsidRPr="00774E55" w:rsidRDefault="00CF1EA8" w:rsidP="00117EFA">
      <w:pPr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</w:p>
    <w:sectPr w:rsidR="00CF1EA8" w:rsidRPr="00774E55" w:rsidSect="00117EFA">
      <w:type w:val="continuous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877B" w14:textId="77777777" w:rsidR="00505C41" w:rsidRDefault="00505C41" w:rsidP="00990E8D">
      <w:pPr>
        <w:spacing w:after="0" w:line="240" w:lineRule="auto"/>
      </w:pPr>
      <w:r>
        <w:separator/>
      </w:r>
    </w:p>
  </w:endnote>
  <w:endnote w:type="continuationSeparator" w:id="0">
    <w:p w14:paraId="537E2E75" w14:textId="77777777" w:rsidR="00505C41" w:rsidRDefault="00505C41" w:rsidP="00990E8D">
      <w:pPr>
        <w:spacing w:after="0" w:line="240" w:lineRule="auto"/>
      </w:pPr>
      <w:r>
        <w:continuationSeparator/>
      </w:r>
    </w:p>
  </w:endnote>
  <w:endnote w:id="1">
    <w:p w14:paraId="09703B25" w14:textId="4341AE8C" w:rsidR="00C46BC6" w:rsidRDefault="00C46BC6" w:rsidP="00C46BC6">
      <w:r>
        <w:rPr>
          <w:rStyle w:val="EndnoteReference"/>
        </w:rPr>
        <w:endnoteRef/>
      </w:r>
      <w:r>
        <w:t xml:space="preserve"> This plan should identify steps the proposing organization will take to nurture an inclusive off-campus or off-site working environment (e.g., trainings; processes to establish shared team definitions of roles, responsibilities) and culture (e.g., codes of conduct</w:t>
      </w:r>
      <w:r w:rsidR="00D074F9">
        <w:t>,</w:t>
      </w:r>
      <w:r>
        <w:t xml:space="preserve"> and field support such as mentor/mentee support mechanisms, regular check-ins, and/or developmental events).</w:t>
      </w:r>
    </w:p>
    <w:p w14:paraId="3199B290" w14:textId="49D1FFD5" w:rsidR="00C46BC6" w:rsidRDefault="00C46BC6" w:rsidP="00C46BC6">
      <w:r>
        <w:t xml:space="preserve">Communications within team and to the organization should be considered in the plan, minimizing singular points within the communications pathway (e.g., a single person overseeing access to a single satellite phone), and any special circumstances such as the involvement of multiple organizations or the presence of third parties in the working environment should be </w:t>
      </w:r>
      <w:proofErr w:type="gramStart"/>
      <w:r>
        <w:t>taken into account</w:t>
      </w:r>
      <w:proofErr w:type="gramEnd"/>
      <w:r>
        <w:t>. The process or method for making incident reports as well as how any reports received will be resolved should also be accounted for.</w:t>
      </w:r>
    </w:p>
    <w:p w14:paraId="18507974" w14:textId="62502045" w:rsidR="00D074F9" w:rsidRDefault="00D074F9" w:rsidP="00C46BC6"/>
    <w:p w14:paraId="36F2DBB2" w14:textId="72D38974" w:rsidR="00D074F9" w:rsidRDefault="00D074F9" w:rsidP="00D074F9">
      <w:pPr>
        <w:jc w:val="center"/>
      </w:pPr>
      <w:r>
        <w:t>* * * * *</w:t>
      </w:r>
    </w:p>
    <w:p w14:paraId="7E6C8714" w14:textId="70641A06" w:rsidR="00C46BC6" w:rsidRDefault="00C46BC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3085" w14:textId="77777777" w:rsidR="00505C41" w:rsidRDefault="00505C41" w:rsidP="00990E8D">
      <w:pPr>
        <w:spacing w:after="0" w:line="240" w:lineRule="auto"/>
      </w:pPr>
      <w:r>
        <w:separator/>
      </w:r>
    </w:p>
  </w:footnote>
  <w:footnote w:type="continuationSeparator" w:id="0">
    <w:p w14:paraId="4A72879D" w14:textId="77777777" w:rsidR="00505C41" w:rsidRDefault="00505C41" w:rsidP="0099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DAF"/>
    <w:multiLevelType w:val="hybridMultilevel"/>
    <w:tmpl w:val="7F0A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60B"/>
    <w:multiLevelType w:val="hybridMultilevel"/>
    <w:tmpl w:val="1D8A8DAA"/>
    <w:lvl w:ilvl="0" w:tplc="6C80E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0FC"/>
    <w:multiLevelType w:val="hybridMultilevel"/>
    <w:tmpl w:val="012E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0AB"/>
    <w:multiLevelType w:val="hybridMultilevel"/>
    <w:tmpl w:val="600C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A2220"/>
    <w:multiLevelType w:val="multilevel"/>
    <w:tmpl w:val="A214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B4B28"/>
    <w:multiLevelType w:val="hybridMultilevel"/>
    <w:tmpl w:val="5F2EBAF6"/>
    <w:lvl w:ilvl="0" w:tplc="D24C5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51CDE"/>
    <w:multiLevelType w:val="hybridMultilevel"/>
    <w:tmpl w:val="763A1888"/>
    <w:lvl w:ilvl="0" w:tplc="D6201F98">
      <w:start w:val="1"/>
      <w:numFmt w:val="decimal"/>
      <w:lvlText w:val="(%1)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09D4B1F"/>
    <w:multiLevelType w:val="hybridMultilevel"/>
    <w:tmpl w:val="B3764E1C"/>
    <w:lvl w:ilvl="0" w:tplc="40EC0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4409"/>
    <w:multiLevelType w:val="multilevel"/>
    <w:tmpl w:val="9FCA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9171F"/>
    <w:multiLevelType w:val="hybridMultilevel"/>
    <w:tmpl w:val="ED464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16F6"/>
    <w:multiLevelType w:val="hybridMultilevel"/>
    <w:tmpl w:val="CB421D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7100855">
    <w:abstractNumId w:val="8"/>
  </w:num>
  <w:num w:numId="2" w16cid:durableId="1480881059">
    <w:abstractNumId w:val="4"/>
  </w:num>
  <w:num w:numId="3" w16cid:durableId="951015265">
    <w:abstractNumId w:val="6"/>
  </w:num>
  <w:num w:numId="4" w16cid:durableId="1376657422">
    <w:abstractNumId w:val="5"/>
  </w:num>
  <w:num w:numId="5" w16cid:durableId="659580398">
    <w:abstractNumId w:val="2"/>
  </w:num>
  <w:num w:numId="6" w16cid:durableId="501430026">
    <w:abstractNumId w:val="3"/>
  </w:num>
  <w:num w:numId="7" w16cid:durableId="1559315381">
    <w:abstractNumId w:val="1"/>
  </w:num>
  <w:num w:numId="8" w16cid:durableId="250703498">
    <w:abstractNumId w:val="10"/>
  </w:num>
  <w:num w:numId="9" w16cid:durableId="1063025538">
    <w:abstractNumId w:val="9"/>
  </w:num>
  <w:num w:numId="10" w16cid:durableId="49156224">
    <w:abstractNumId w:val="0"/>
  </w:num>
  <w:num w:numId="11" w16cid:durableId="1402481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75"/>
    <w:rsid w:val="00022F06"/>
    <w:rsid w:val="000A5D7B"/>
    <w:rsid w:val="000B1529"/>
    <w:rsid w:val="000C7F75"/>
    <w:rsid w:val="00117A96"/>
    <w:rsid w:val="00117EFA"/>
    <w:rsid w:val="0013065A"/>
    <w:rsid w:val="001A7217"/>
    <w:rsid w:val="002619B4"/>
    <w:rsid w:val="002F4E75"/>
    <w:rsid w:val="00366698"/>
    <w:rsid w:val="00377C4A"/>
    <w:rsid w:val="003D1C8A"/>
    <w:rsid w:val="003E2B65"/>
    <w:rsid w:val="004379A5"/>
    <w:rsid w:val="0044531A"/>
    <w:rsid w:val="00454B9E"/>
    <w:rsid w:val="004D6E7B"/>
    <w:rsid w:val="00505C41"/>
    <w:rsid w:val="0050730D"/>
    <w:rsid w:val="0051254F"/>
    <w:rsid w:val="00536A18"/>
    <w:rsid w:val="0053733C"/>
    <w:rsid w:val="005C12D4"/>
    <w:rsid w:val="005C1D5D"/>
    <w:rsid w:val="00637C30"/>
    <w:rsid w:val="00651504"/>
    <w:rsid w:val="006B7FBB"/>
    <w:rsid w:val="006E3395"/>
    <w:rsid w:val="00744C67"/>
    <w:rsid w:val="00770165"/>
    <w:rsid w:val="00774E55"/>
    <w:rsid w:val="00780332"/>
    <w:rsid w:val="007E66EA"/>
    <w:rsid w:val="008215CD"/>
    <w:rsid w:val="008B6BC4"/>
    <w:rsid w:val="00931678"/>
    <w:rsid w:val="00990E8D"/>
    <w:rsid w:val="009C2436"/>
    <w:rsid w:val="009C4426"/>
    <w:rsid w:val="009E0158"/>
    <w:rsid w:val="00A2784B"/>
    <w:rsid w:val="00A77A1E"/>
    <w:rsid w:val="00A80355"/>
    <w:rsid w:val="00AA61BC"/>
    <w:rsid w:val="00B2209D"/>
    <w:rsid w:val="00B23C6E"/>
    <w:rsid w:val="00B522A5"/>
    <w:rsid w:val="00B775D9"/>
    <w:rsid w:val="00C46BC6"/>
    <w:rsid w:val="00CC3E3E"/>
    <w:rsid w:val="00CD330E"/>
    <w:rsid w:val="00CF1EA8"/>
    <w:rsid w:val="00D074F9"/>
    <w:rsid w:val="00DC062F"/>
    <w:rsid w:val="00DF0B55"/>
    <w:rsid w:val="00DF1E28"/>
    <w:rsid w:val="00E30946"/>
    <w:rsid w:val="00E52305"/>
    <w:rsid w:val="00E65A66"/>
    <w:rsid w:val="00E9247C"/>
    <w:rsid w:val="00FD6871"/>
    <w:rsid w:val="00FD716E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7BD8"/>
  <w15:chartTrackingRefBased/>
  <w15:docId w15:val="{630EE7A9-2DB9-48D2-B1B8-54CFF63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7F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7F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7F7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E01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0158"/>
    <w:rPr>
      <w:rFonts w:eastAsiaTheme="minorEastAsia"/>
    </w:rPr>
  </w:style>
  <w:style w:type="table" w:styleId="TableGrid">
    <w:name w:val="Table Grid"/>
    <w:basedOn w:val="TableNormal"/>
    <w:uiPriority w:val="39"/>
    <w:rsid w:val="00CF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E8D"/>
  </w:style>
  <w:style w:type="paragraph" w:styleId="Footer">
    <w:name w:val="footer"/>
    <w:basedOn w:val="Normal"/>
    <w:link w:val="FooterChar"/>
    <w:uiPriority w:val="99"/>
    <w:unhideWhenUsed/>
    <w:rsid w:val="0099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E8D"/>
  </w:style>
  <w:style w:type="character" w:styleId="PlaceholderText">
    <w:name w:val="Placeholder Text"/>
    <w:basedOn w:val="DefaultParagraphFont"/>
    <w:uiPriority w:val="99"/>
    <w:semiHidden/>
    <w:rsid w:val="00990E8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5D7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B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B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B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6B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2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icies.vpfa.fsu.edu/policies-and-procedures/faculty-staff/equal-opportunity-and-compliance-eoc" TargetMode="External"/><Relationship Id="rId18" Type="http://schemas.openxmlformats.org/officeDocument/2006/relationships/hyperlink" Target="https://policies.vpfa.fsu.edu/policies-and-procedures/faculty-staff/employee-and-labor-relations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hr.fsu.edu/sections/equity-diversity-inclusion/protection-vulnerable-persons-ac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gulations.fsu.edu/sites/g/files/upcbnu486/files/policies/president/FSU%20Policy%202-2.pdf" TargetMode="External"/><Relationship Id="rId17" Type="http://schemas.openxmlformats.org/officeDocument/2006/relationships/hyperlink" Target="https://policies.vpfa.fsu.edu/policies-and-procedures/faculty-staff/employee-and-labor-relations" TargetMode="External"/><Relationship Id="rId25" Type="http://schemas.openxmlformats.org/officeDocument/2006/relationships/hyperlink" Target="https://secure.ethicspoint.com/domain/media/en/gui/32441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ulations.fsu.edu/sites/g/files/upcbnu486/files/policies/research/FSU%20Policy%207A-2.pdf" TargetMode="External"/><Relationship Id="rId20" Type="http://schemas.openxmlformats.org/officeDocument/2006/relationships/hyperlink" Target="https://diversity.fsu.ed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cs.fsu.edu/conduct-codes/student-conduct-codes" TargetMode="External"/><Relationship Id="rId24" Type="http://schemas.openxmlformats.org/officeDocument/2006/relationships/hyperlink" Target="https://report.fsu.ed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r.fsu.edu/sites/g/files/upcbnu2186/files/PDF/Forms/employment/NepotismPolicy.pdf" TargetMode="External"/><Relationship Id="rId23" Type="http://schemas.openxmlformats.org/officeDocument/2006/relationships/hyperlink" Target="https://policies.vpfa.fsu.edu/policies-and-procedures/faculty-staff/workplace-violence-guidelines" TargetMode="External"/><Relationship Id="rId10" Type="http://schemas.openxmlformats.org/officeDocument/2006/relationships/hyperlink" Target="https://beta.nsf.gov/policies/pappg/23-1/ch-2-proposal-preparation" TargetMode="External"/><Relationship Id="rId19" Type="http://schemas.openxmlformats.org/officeDocument/2006/relationships/hyperlink" Target="https://hr.fsu.edu/sections/equity-diversity-inclusion/affirmative-ac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olicies.vpfa.fsu.edu/policies-and-procedures/faculty-staff/equal-opportunity-and-compliance-eoc" TargetMode="External"/><Relationship Id="rId22" Type="http://schemas.openxmlformats.org/officeDocument/2006/relationships/hyperlink" Target="https://conflictresolution.fsu.ed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82548-33C3-449C-8AA0-E1E87884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Safe and Inclusive Work Environment Plan                               Off-Campus or Off-Site Research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Safe and Inclusive Work Environment Plan                               Off-Campus or Off-Site Research</dc:title>
  <dc:subject/>
  <dc:creator>INSTRUCTIONS:</dc:creator>
  <cp:keywords/>
  <dc:description/>
  <cp:lastModifiedBy>Eileen Campanale</cp:lastModifiedBy>
  <cp:revision>2</cp:revision>
  <dcterms:created xsi:type="dcterms:W3CDTF">2023-01-27T19:49:00Z</dcterms:created>
  <dcterms:modified xsi:type="dcterms:W3CDTF">2023-01-27T19:49:00Z</dcterms:modified>
</cp:coreProperties>
</file>