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2756" w14:textId="77777777" w:rsidR="00D86857" w:rsidRDefault="00D86857" w:rsidP="00D86857"/>
    <w:tbl>
      <w:tblPr>
        <w:tblW w:w="5000" w:type="pct"/>
        <w:tblCellMar>
          <w:left w:w="0" w:type="dxa"/>
          <w:right w:w="0" w:type="dxa"/>
        </w:tblCellMar>
        <w:tblLook w:val="04A0" w:firstRow="1" w:lastRow="0" w:firstColumn="1" w:lastColumn="0" w:noHBand="0" w:noVBand="1"/>
      </w:tblPr>
      <w:tblGrid>
        <w:gridCol w:w="10800"/>
      </w:tblGrid>
      <w:tr w:rsidR="00D86857" w14:paraId="6BC85689" w14:textId="77777777" w:rsidTr="00D86857">
        <w:tc>
          <w:tcPr>
            <w:tcW w:w="0" w:type="auto"/>
            <w:vAlign w:val="center"/>
            <w:hideMark/>
          </w:tcPr>
          <w:p w14:paraId="25840B99" w14:textId="77777777" w:rsidR="00D86857" w:rsidRDefault="00D86857">
            <w:pPr>
              <w:spacing w:line="15" w:lineRule="atLeast"/>
              <w:jc w:val="center"/>
              <w:rPr>
                <w:rFonts w:eastAsia="Times New Roman"/>
                <w:sz w:val="2"/>
                <w:szCs w:val="2"/>
              </w:rPr>
            </w:pPr>
            <w:r>
              <w:rPr>
                <w:rFonts w:eastAsia="Times New Roman"/>
                <w:sz w:val="2"/>
                <w:szCs w:val="2"/>
              </w:rPr>
              <w:t xml:space="preserve">Effective November 21st, Award Documents, Organizational Reports, and Grants.gov integration in </w:t>
            </w:r>
            <w:proofErr w:type="spellStart"/>
            <w:r>
              <w:rPr>
                <w:rFonts w:eastAsia="Times New Roman"/>
                <w:sz w:val="2"/>
                <w:szCs w:val="2"/>
              </w:rPr>
              <w:t>FastLane</w:t>
            </w:r>
            <w:proofErr w:type="spellEnd"/>
            <w:r>
              <w:rPr>
                <w:rFonts w:eastAsia="Times New Roman"/>
                <w:sz w:val="2"/>
                <w:szCs w:val="2"/>
              </w:rPr>
              <w:t xml:space="preserve"> were retired and will be decommissioned. </w:t>
            </w:r>
          </w:p>
          <w:p w14:paraId="55BDC200" w14:textId="40457CB7" w:rsidR="00D86857" w:rsidRDefault="00D86857">
            <w:pPr>
              <w:spacing w:line="15" w:lineRule="atLeast"/>
              <w:jc w:val="center"/>
              <w:rPr>
                <w:rFonts w:eastAsia="Times New Roman"/>
                <w:sz w:val="2"/>
                <w:szCs w:val="2"/>
              </w:rPr>
            </w:pPr>
            <w:r>
              <w:rPr>
                <w:rFonts w:eastAsia="Times New Roman"/>
                <w:noProof/>
                <w:sz w:val="2"/>
                <w:szCs w:val="2"/>
              </w:rPr>
              <w:drawing>
                <wp:inline distT="0" distB="0" distL="0" distR="0" wp14:anchorId="5AD4C3A5" wp14:editId="66FAD836">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86857" w14:paraId="2BACD3E7" w14:textId="77777777" w:rsidTr="00D8685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800"/>
            </w:tblGrid>
            <w:tr w:rsidR="00D86857" w14:paraId="0A14B58A" w14:textId="77777777">
              <w:trPr>
                <w:jc w:val="center"/>
              </w:trPr>
              <w:tc>
                <w:tcPr>
                  <w:tcW w:w="0" w:type="auto"/>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D86857" w14:paraId="1DBF1AC3"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D86857" w14:paraId="2C9CD145" w14:textId="77777777">
                          <w:trPr>
                            <w:jc w:val="center"/>
                          </w:trPr>
                          <w:tc>
                            <w:tcPr>
                              <w:tcW w:w="0" w:type="auto"/>
                              <w:shd w:val="clear" w:color="auto" w:fill="3661BD"/>
                              <w:tcMar>
                                <w:top w:w="15" w:type="dxa"/>
                                <w:left w:w="15" w:type="dxa"/>
                                <w:bottom w:w="15" w:type="dxa"/>
                                <w:right w:w="15" w:type="dxa"/>
                              </w:tcMar>
                              <w:hideMark/>
                            </w:tcPr>
                            <w:tbl>
                              <w:tblPr>
                                <w:tblW w:w="5000" w:type="pct"/>
                                <w:jc w:val="center"/>
                                <w:shd w:val="clear" w:color="auto" w:fill="3661BD"/>
                                <w:tblCellMar>
                                  <w:left w:w="0" w:type="dxa"/>
                                  <w:right w:w="0" w:type="dxa"/>
                                </w:tblCellMar>
                                <w:tblLook w:val="04A0" w:firstRow="1" w:lastRow="0" w:firstColumn="1" w:lastColumn="0" w:noHBand="0" w:noVBand="1"/>
                              </w:tblPr>
                              <w:tblGrid>
                                <w:gridCol w:w="9000"/>
                              </w:tblGrid>
                              <w:tr w:rsidR="00D86857" w14:paraId="6BA81171"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D86857" w14:paraId="122A3F2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86857" w14:paraId="1E53FFE6" w14:textId="77777777">
                                            <w:tc>
                                              <w:tcPr>
                                                <w:tcW w:w="0" w:type="auto"/>
                                                <w:hideMark/>
                                              </w:tcPr>
                                              <w:p w14:paraId="7FACAC1E" w14:textId="2CCBA22A" w:rsidR="00D86857" w:rsidRDefault="00D86857">
                                                <w:pPr>
                                                  <w:jc w:val="center"/>
                                                  <w:rPr>
                                                    <w:rFonts w:eastAsia="Times New Roman"/>
                                                  </w:rPr>
                                                </w:pPr>
                                                <w:r>
                                                  <w:rPr>
                                                    <w:rFonts w:eastAsia="Times New Roman"/>
                                                    <w:noProof/>
                                                    <w:color w:val="0000FF"/>
                                                  </w:rPr>
                                                  <w:drawing>
                                                    <wp:inline distT="0" distB="0" distL="0" distR="0" wp14:anchorId="2F6280D0" wp14:editId="4FB34E32">
                                                      <wp:extent cx="5715000" cy="1200150"/>
                                                      <wp:effectExtent l="0" t="0" r="0" b="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200150"/>
                                                              </a:xfrm>
                                                              <a:prstGeom prst="rect">
                                                                <a:avLst/>
                                                              </a:prstGeom>
                                                              <a:noFill/>
                                                              <a:ln>
                                                                <a:noFill/>
                                                              </a:ln>
                                                            </pic:spPr>
                                                          </pic:pic>
                                                        </a:graphicData>
                                                      </a:graphic>
                                                    </wp:inline>
                                                  </w:drawing>
                                                </w:r>
                                              </w:p>
                                            </w:tc>
                                          </w:tr>
                                        </w:tbl>
                                        <w:p w14:paraId="178CDDEB" w14:textId="77777777" w:rsidR="00D86857" w:rsidRDefault="00D86857">
                                          <w:pPr>
                                            <w:rPr>
                                              <w:rFonts w:ascii="Times New Roman" w:eastAsia="Times New Roman" w:hAnsi="Times New Roman" w:cs="Times New Roman"/>
                                              <w:sz w:val="20"/>
                                              <w:szCs w:val="20"/>
                                            </w:rPr>
                                          </w:pPr>
                                        </w:p>
                                      </w:tc>
                                    </w:tr>
                                  </w:tbl>
                                  <w:p w14:paraId="79C5E9F9" w14:textId="77777777" w:rsidR="00D86857" w:rsidRDefault="00D86857">
                                    <w:pPr>
                                      <w:jc w:val="center"/>
                                      <w:rPr>
                                        <w:rFonts w:eastAsia="Times New Roman"/>
                                      </w:rPr>
                                    </w:pPr>
                                  </w:p>
                                  <w:tbl>
                                    <w:tblPr>
                                      <w:tblW w:w="5000" w:type="pct"/>
                                      <w:jc w:val="center"/>
                                      <w:tblCellMar>
                                        <w:left w:w="0" w:type="dxa"/>
                                        <w:right w:w="0" w:type="dxa"/>
                                      </w:tblCellMar>
                                      <w:tblLook w:val="04A0" w:firstRow="1" w:lastRow="0" w:firstColumn="1" w:lastColumn="0" w:noHBand="0" w:noVBand="1"/>
                                    </w:tblPr>
                                    <w:tblGrid>
                                      <w:gridCol w:w="9000"/>
                                    </w:tblGrid>
                                    <w:tr w:rsidR="00D86857" w14:paraId="168C485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86857" w14:paraId="0A32DD0E" w14:textId="77777777">
                                            <w:tc>
                                              <w:tcPr>
                                                <w:tcW w:w="0" w:type="auto"/>
                                                <w:tcMar>
                                                  <w:top w:w="150" w:type="dxa"/>
                                                  <w:left w:w="300" w:type="dxa"/>
                                                  <w:bottom w:w="150" w:type="dxa"/>
                                                  <w:right w:w="300" w:type="dxa"/>
                                                </w:tcMar>
                                              </w:tcPr>
                                              <w:p w14:paraId="38ADECBE" w14:textId="77777777" w:rsidR="00D86857" w:rsidRDefault="00D86857">
                                                <w:pPr>
                                                  <w:jc w:val="both"/>
                                                  <w:rPr>
                                                    <w:rFonts w:ascii="Roboto" w:eastAsia="Times New Roman" w:hAnsi="Roboto"/>
                                                    <w:color w:val="000000"/>
                                                    <w:sz w:val="21"/>
                                                    <w:szCs w:val="21"/>
                                                  </w:rPr>
                                                </w:pPr>
                                                <w:r>
                                                  <w:rPr>
                                                    <w:rFonts w:ascii="Roboto" w:eastAsia="Times New Roman" w:hAnsi="Roboto"/>
                                                    <w:color w:val="000000"/>
                                                    <w:sz w:val="21"/>
                                                    <w:szCs w:val="21"/>
                                                  </w:rPr>
                                                  <w:t>Dear Colleagues:</w:t>
                                                </w:r>
                                              </w:p>
                                              <w:p w14:paraId="03601576" w14:textId="77777777" w:rsidR="00D86857" w:rsidRDefault="00D86857">
                                                <w:pPr>
                                                  <w:jc w:val="both"/>
                                                  <w:rPr>
                                                    <w:rFonts w:ascii="Roboto" w:eastAsia="Times New Roman" w:hAnsi="Roboto"/>
                                                    <w:color w:val="000000"/>
                                                    <w:sz w:val="21"/>
                                                    <w:szCs w:val="21"/>
                                                  </w:rPr>
                                                </w:pPr>
                                              </w:p>
                                              <w:p w14:paraId="1823FA94" w14:textId="77777777" w:rsidR="00D86857" w:rsidRDefault="00D86857">
                                                <w:pPr>
                                                  <w:rPr>
                                                    <w:rFonts w:ascii="Roboto" w:eastAsia="Times New Roman" w:hAnsi="Roboto"/>
                                                    <w:color w:val="000000"/>
                                                    <w:sz w:val="21"/>
                                                    <w:szCs w:val="21"/>
                                                  </w:rPr>
                                                </w:pPr>
                                                <w:r>
                                                  <w:rPr>
                                                    <w:rFonts w:ascii="Roboto" w:eastAsia="Times New Roman" w:hAnsi="Roboto"/>
                                                    <w:color w:val="000000"/>
                                                    <w:sz w:val="21"/>
                                                    <w:szCs w:val="21"/>
                                                  </w:rPr>
                                                  <w:t xml:space="preserve">Effective November 21st, Award Documents, Organizational Reports, and Grants.gov integration in </w:t>
                                                </w:r>
                                                <w:proofErr w:type="spellStart"/>
                                                <w:r>
                                                  <w:rPr>
                                                    <w:rFonts w:ascii="Roboto" w:eastAsia="Times New Roman" w:hAnsi="Roboto"/>
                                                    <w:color w:val="000000"/>
                                                    <w:sz w:val="21"/>
                                                    <w:szCs w:val="21"/>
                                                  </w:rPr>
                                                  <w:t>FastLane</w:t>
                                                </w:r>
                                                <w:proofErr w:type="spellEnd"/>
                                                <w:r>
                                                  <w:rPr>
                                                    <w:rFonts w:ascii="Roboto" w:eastAsia="Times New Roman" w:hAnsi="Roboto"/>
                                                    <w:color w:val="000000"/>
                                                    <w:sz w:val="21"/>
                                                    <w:szCs w:val="21"/>
                                                  </w:rPr>
                                                  <w:t xml:space="preserve"> were retired and will be decommissioned. Here's what you need to know:</w:t>
                                                </w:r>
                                              </w:p>
                                              <w:p w14:paraId="3750C7C6" w14:textId="77777777" w:rsidR="00D86857" w:rsidRDefault="00D86857">
                                                <w:pPr>
                                                  <w:rPr>
                                                    <w:rFonts w:ascii="Roboto" w:eastAsia="Times New Roman" w:hAnsi="Roboto"/>
                                                    <w:color w:val="000000"/>
                                                    <w:sz w:val="21"/>
                                                    <w:szCs w:val="21"/>
                                                  </w:rPr>
                                                </w:pPr>
                                              </w:p>
                                              <w:p w14:paraId="310CBFC3" w14:textId="77777777" w:rsidR="00D86857" w:rsidRDefault="00D86857" w:rsidP="000F1E25">
                                                <w:pPr>
                                                  <w:numPr>
                                                    <w:ilvl w:val="0"/>
                                                    <w:numId w:val="1"/>
                                                  </w:numPr>
                                                  <w:ind w:left="1320" w:hanging="240"/>
                                                  <w:rPr>
                                                    <w:rFonts w:ascii="Roboto" w:eastAsia="Times New Roman" w:hAnsi="Roboto"/>
                                                    <w:color w:val="000000"/>
                                                    <w:sz w:val="21"/>
                                                    <w:szCs w:val="21"/>
                                                  </w:rPr>
                                                </w:pPr>
                                                <w:r>
                                                  <w:rPr>
                                                    <w:rFonts w:ascii="Roboto" w:eastAsia="Times New Roman" w:hAnsi="Roboto"/>
                                                    <w:color w:val="000000"/>
                                                    <w:sz w:val="21"/>
                                                    <w:szCs w:val="21"/>
                                                  </w:rPr>
                                                  <w:t xml:space="preserve">The </w:t>
                                                </w:r>
                                                <w:proofErr w:type="spellStart"/>
                                                <w:r>
                                                  <w:rPr>
                                                    <w:rFonts w:ascii="Roboto" w:eastAsia="Times New Roman" w:hAnsi="Roboto"/>
                                                    <w:color w:val="000000"/>
                                                    <w:sz w:val="21"/>
                                                    <w:szCs w:val="21"/>
                                                  </w:rPr>
                                                  <w:t>FastLane</w:t>
                                                </w:r>
                                                <w:proofErr w:type="spellEnd"/>
                                                <w:r>
                                                  <w:rPr>
                                                    <w:rFonts w:ascii="Roboto" w:eastAsia="Times New Roman" w:hAnsi="Roboto"/>
                                                    <w:color w:val="000000"/>
                                                    <w:sz w:val="21"/>
                                                    <w:szCs w:val="21"/>
                                                  </w:rPr>
                                                  <w:t xml:space="preserve"> Award Documents functionality as well as all historical award documents moved to Research.gov and are accessible via a new Award Documents link on the Research.gov My Desktop page under Awards &amp; Reporting. </w:t>
                                                </w:r>
                                              </w:p>
                                              <w:p w14:paraId="51256498" w14:textId="77777777" w:rsidR="00D86857" w:rsidRDefault="00D86857" w:rsidP="000F1E25">
                                                <w:pPr>
                                                  <w:numPr>
                                                    <w:ilvl w:val="0"/>
                                                    <w:numId w:val="1"/>
                                                  </w:numPr>
                                                  <w:ind w:left="1320" w:hanging="240"/>
                                                  <w:rPr>
                                                    <w:rFonts w:ascii="Roboto" w:eastAsia="Times New Roman" w:hAnsi="Roboto"/>
                                                    <w:color w:val="000000"/>
                                                    <w:sz w:val="21"/>
                                                    <w:szCs w:val="21"/>
                                                  </w:rPr>
                                                </w:pPr>
                                                <w:r>
                                                  <w:rPr>
                                                    <w:rFonts w:ascii="Roboto" w:eastAsia="Times New Roman" w:hAnsi="Roboto"/>
                                                    <w:color w:val="000000"/>
                                                    <w:sz w:val="21"/>
                                                    <w:szCs w:val="21"/>
                                                  </w:rPr>
                                                  <w:t xml:space="preserve">The Continuing Grant Increments Report that was available under </w:t>
                                                </w:r>
                                                <w:proofErr w:type="spellStart"/>
                                                <w:r>
                                                  <w:rPr>
                                                    <w:rFonts w:ascii="Roboto" w:eastAsia="Times New Roman" w:hAnsi="Roboto"/>
                                                    <w:color w:val="000000"/>
                                                    <w:sz w:val="21"/>
                                                    <w:szCs w:val="21"/>
                                                  </w:rPr>
                                                  <w:t>FastLane</w:t>
                                                </w:r>
                                                <w:proofErr w:type="spellEnd"/>
                                                <w:r>
                                                  <w:rPr>
                                                    <w:rFonts w:ascii="Roboto" w:eastAsia="Times New Roman" w:hAnsi="Roboto"/>
                                                    <w:color w:val="000000"/>
                                                    <w:sz w:val="21"/>
                                                    <w:szCs w:val="21"/>
                                                  </w:rPr>
                                                  <w:t xml:space="preserve"> Organizational Reports moved to Research.gov and can be accessed using the new Continuing Grant Increments Reports link on the Research.gov My Desktop page under Awards &amp; Reporting. </w:t>
                                                </w:r>
                                              </w:p>
                                              <w:p w14:paraId="2291035F" w14:textId="77777777" w:rsidR="00D86857" w:rsidRDefault="00D86857" w:rsidP="000F1E25">
                                                <w:pPr>
                                                  <w:numPr>
                                                    <w:ilvl w:val="0"/>
                                                    <w:numId w:val="1"/>
                                                  </w:numPr>
                                                  <w:ind w:left="2040" w:hanging="240"/>
                                                  <w:rPr>
                                                    <w:rFonts w:ascii="Roboto" w:eastAsia="Times New Roman" w:hAnsi="Roboto"/>
                                                    <w:color w:val="000000"/>
                                                    <w:sz w:val="21"/>
                                                    <w:szCs w:val="21"/>
                                                  </w:rPr>
                                                </w:pPr>
                                                <w:r>
                                                  <w:rPr>
                                                    <w:rFonts w:ascii="Roboto" w:eastAsia="Times New Roman" w:hAnsi="Roboto"/>
                                                    <w:color w:val="000000"/>
                                                    <w:sz w:val="21"/>
                                                    <w:szCs w:val="21"/>
                                                  </w:rPr>
                                                  <w:t xml:space="preserve">Information in the two other </w:t>
                                                </w:r>
                                                <w:proofErr w:type="spellStart"/>
                                                <w:r>
                                                  <w:rPr>
                                                    <w:rFonts w:ascii="Roboto" w:eastAsia="Times New Roman" w:hAnsi="Roboto"/>
                                                    <w:color w:val="000000"/>
                                                    <w:sz w:val="21"/>
                                                    <w:szCs w:val="21"/>
                                                  </w:rPr>
                                                  <w:t>FastLane</w:t>
                                                </w:r>
                                                <w:proofErr w:type="spellEnd"/>
                                                <w:r>
                                                  <w:rPr>
                                                    <w:rFonts w:ascii="Roboto" w:eastAsia="Times New Roman" w:hAnsi="Roboto"/>
                                                    <w:color w:val="000000"/>
                                                    <w:sz w:val="21"/>
                                                    <w:szCs w:val="21"/>
                                                  </w:rPr>
                                                  <w:t xml:space="preserve"> organizational reports was already available outside of </w:t>
                                                </w:r>
                                                <w:proofErr w:type="spellStart"/>
                                                <w:r>
                                                  <w:rPr>
                                                    <w:rFonts w:ascii="Roboto" w:eastAsia="Times New Roman" w:hAnsi="Roboto"/>
                                                    <w:color w:val="000000"/>
                                                    <w:sz w:val="21"/>
                                                    <w:szCs w:val="21"/>
                                                  </w:rPr>
                                                  <w:t>FastLane</w:t>
                                                </w:r>
                                                <w:proofErr w:type="spellEnd"/>
                                                <w:r>
                                                  <w:rPr>
                                                    <w:rFonts w:ascii="Roboto" w:eastAsia="Times New Roman" w:hAnsi="Roboto"/>
                                                    <w:color w:val="000000"/>
                                                    <w:sz w:val="21"/>
                                                    <w:szCs w:val="21"/>
                                                  </w:rPr>
                                                  <w:t xml:space="preserve">. </w:t>
                                                </w:r>
                                              </w:p>
                                              <w:p w14:paraId="303B196C" w14:textId="77777777" w:rsidR="00D86857" w:rsidRDefault="00D86857" w:rsidP="000F1E25">
                                                <w:pPr>
                                                  <w:numPr>
                                                    <w:ilvl w:val="0"/>
                                                    <w:numId w:val="1"/>
                                                  </w:numPr>
                                                  <w:ind w:left="2040" w:hanging="240"/>
                                                  <w:rPr>
                                                    <w:rFonts w:ascii="Roboto" w:eastAsia="Times New Roman" w:hAnsi="Roboto"/>
                                                    <w:color w:val="000000"/>
                                                    <w:sz w:val="21"/>
                                                    <w:szCs w:val="21"/>
                                                  </w:rPr>
                                                </w:pPr>
                                                <w:r>
                                                  <w:rPr>
                                                    <w:rFonts w:ascii="Roboto" w:eastAsia="Times New Roman" w:hAnsi="Roboto"/>
                                                    <w:color w:val="000000"/>
                                                    <w:sz w:val="21"/>
                                                    <w:szCs w:val="21"/>
                                                  </w:rPr>
                                                  <w:t xml:space="preserve">Active Awards Report information can be found in </w:t>
                                                </w:r>
                                                <w:hyperlink r:id="rId8" w:tgtFrame="_blank" w:history="1">
                                                  <w:r>
                                                    <w:rPr>
                                                      <w:rStyle w:val="Hyperlink"/>
                                                      <w:rFonts w:ascii="Roboto" w:eastAsia="Times New Roman" w:hAnsi="Roboto"/>
                                                      <w:b/>
                                                      <w:bCs/>
                                                      <w:color w:val="3661BD"/>
                                                      <w:sz w:val="21"/>
                                                      <w:szCs w:val="21"/>
                                                    </w:rPr>
                                                    <w:t>NSF.gov Award Search</w:t>
                                                  </w:r>
                                                </w:hyperlink>
                                                <w:r>
                                                  <w:rPr>
                                                    <w:rFonts w:ascii="Roboto" w:eastAsia="Times New Roman" w:hAnsi="Roboto"/>
                                                    <w:color w:val="000000"/>
                                                    <w:sz w:val="21"/>
                                                    <w:szCs w:val="21"/>
                                                  </w:rPr>
                                                  <w:t>.</w:t>
                                                </w:r>
                                              </w:p>
                                              <w:p w14:paraId="664B09C4" w14:textId="77777777" w:rsidR="00D86857" w:rsidRDefault="00D86857" w:rsidP="000F1E25">
                                                <w:pPr>
                                                  <w:numPr>
                                                    <w:ilvl w:val="0"/>
                                                    <w:numId w:val="1"/>
                                                  </w:numPr>
                                                  <w:ind w:left="2040" w:hanging="240"/>
                                                  <w:rPr>
                                                    <w:rFonts w:ascii="Roboto" w:eastAsia="Times New Roman" w:hAnsi="Roboto"/>
                                                    <w:color w:val="000000"/>
                                                    <w:sz w:val="21"/>
                                                    <w:szCs w:val="21"/>
                                                  </w:rPr>
                                                </w:pPr>
                                                <w:r>
                                                  <w:rPr>
                                                    <w:rFonts w:ascii="Roboto" w:eastAsia="Times New Roman" w:hAnsi="Roboto"/>
                                                    <w:color w:val="000000"/>
                                                    <w:sz w:val="21"/>
                                                    <w:szCs w:val="21"/>
                                                  </w:rPr>
                                                  <w:t>Organization Permission Report information is in Research.gov Account Management.  </w:t>
                                                </w:r>
                                              </w:p>
                                              <w:p w14:paraId="67C2939F" w14:textId="77777777" w:rsidR="00D86857" w:rsidRDefault="00D86857" w:rsidP="000F1E25">
                                                <w:pPr>
                                                  <w:numPr>
                                                    <w:ilvl w:val="0"/>
                                                    <w:numId w:val="1"/>
                                                  </w:numPr>
                                                  <w:ind w:left="1320" w:hanging="240"/>
                                                  <w:rPr>
                                                    <w:rFonts w:ascii="Roboto" w:eastAsia="Times New Roman" w:hAnsi="Roboto"/>
                                                    <w:color w:val="000000"/>
                                                    <w:sz w:val="21"/>
                                                    <w:szCs w:val="21"/>
                                                  </w:rPr>
                                                </w:pPr>
                                                <w:r>
                                                  <w:rPr>
                                                    <w:rFonts w:ascii="Roboto" w:eastAsia="Times New Roman" w:hAnsi="Roboto"/>
                                                    <w:color w:val="000000"/>
                                                    <w:sz w:val="21"/>
                                                    <w:szCs w:val="21"/>
                                                  </w:rPr>
                                                  <w:t xml:space="preserve">Grants.gov applications are now processed in Research.gov instead of in </w:t>
                                                </w:r>
                                                <w:proofErr w:type="spellStart"/>
                                                <w:r>
                                                  <w:rPr>
                                                    <w:rFonts w:ascii="Roboto" w:eastAsia="Times New Roman" w:hAnsi="Roboto"/>
                                                    <w:color w:val="000000"/>
                                                    <w:sz w:val="21"/>
                                                    <w:szCs w:val="21"/>
                                                  </w:rPr>
                                                  <w:t>FastLane</w:t>
                                                </w:r>
                                                <w:proofErr w:type="spellEnd"/>
                                                <w:r>
                                                  <w:rPr>
                                                    <w:rFonts w:ascii="Roboto" w:eastAsia="Times New Roman" w:hAnsi="Roboto"/>
                                                    <w:color w:val="000000"/>
                                                    <w:sz w:val="21"/>
                                                    <w:szCs w:val="21"/>
                                                  </w:rPr>
                                                  <w:t>. Corrections or additions to Grants.gov applications submitted to NSF on or after November 21st will also be made in Research.gov. </w:t>
                                                </w:r>
                                              </w:p>
                                              <w:p w14:paraId="2EA6186C" w14:textId="77777777" w:rsidR="00D86857" w:rsidRDefault="00D86857">
                                                <w:pPr>
                                                  <w:rPr>
                                                    <w:rFonts w:ascii="Roboto" w:eastAsia="Times New Roman" w:hAnsi="Roboto"/>
                                                    <w:color w:val="000000"/>
                                                    <w:sz w:val="21"/>
                                                    <w:szCs w:val="21"/>
                                                  </w:rPr>
                                                </w:pPr>
                                              </w:p>
                                              <w:p w14:paraId="3503C306" w14:textId="77777777" w:rsidR="00D86857" w:rsidRDefault="00D86857">
                                                <w:pPr>
                                                  <w:rPr>
                                                    <w:rFonts w:ascii="Roboto" w:eastAsia="Times New Roman" w:hAnsi="Roboto"/>
                                                    <w:color w:val="000000"/>
                                                    <w:sz w:val="21"/>
                                                    <w:szCs w:val="21"/>
                                                  </w:rPr>
                                                </w:pPr>
                                                <w:r>
                                                  <w:rPr>
                                                    <w:rFonts w:ascii="Roboto" w:eastAsia="Times New Roman" w:hAnsi="Roboto"/>
                                                    <w:b/>
                                                    <w:bCs/>
                                                    <w:color w:val="000000"/>
                                                    <w:sz w:val="21"/>
                                                    <w:szCs w:val="21"/>
                                                  </w:rPr>
                                                  <w:t>Upcoming Transition Deadlines</w:t>
                                                </w:r>
                                              </w:p>
                                              <w:p w14:paraId="6C5D8436" w14:textId="77777777" w:rsidR="00D86857" w:rsidRDefault="00D86857">
                                                <w:pPr>
                                                  <w:rPr>
                                                    <w:rFonts w:ascii="Roboto" w:eastAsia="Times New Roman" w:hAnsi="Roboto"/>
                                                    <w:color w:val="000000"/>
                                                    <w:sz w:val="21"/>
                                                    <w:szCs w:val="21"/>
                                                  </w:rPr>
                                                </w:pPr>
                                                <w:r>
                                                  <w:rPr>
                                                    <w:rFonts w:ascii="Roboto" w:eastAsia="Times New Roman" w:hAnsi="Roboto"/>
                                                    <w:b/>
                                                    <w:bCs/>
                                                    <w:color w:val="000000"/>
                                                    <w:sz w:val="21"/>
                                                    <w:szCs w:val="21"/>
                                                  </w:rPr>
                                                  <w:t> </w:t>
                                                </w:r>
                                              </w:p>
                                              <w:p w14:paraId="5AA5ECF3" w14:textId="77777777" w:rsidR="00D86857" w:rsidRDefault="00D86857">
                                                <w:pPr>
                                                  <w:rPr>
                                                    <w:rFonts w:ascii="Roboto" w:eastAsia="Times New Roman" w:hAnsi="Roboto"/>
                                                    <w:color w:val="000000"/>
                                                    <w:sz w:val="21"/>
                                                    <w:szCs w:val="21"/>
                                                  </w:rPr>
                                                </w:pPr>
                                                <w:r>
                                                  <w:rPr>
                                                    <w:rFonts w:ascii="Roboto" w:eastAsia="Times New Roman" w:hAnsi="Roboto"/>
                                                    <w:color w:val="000000"/>
                                                    <w:sz w:val="21"/>
                                                    <w:szCs w:val="21"/>
                                                  </w:rPr>
                                                  <w:t xml:space="preserve">NSF is preparing to transition the preparation and submission of all new proposals from </w:t>
                                                </w:r>
                                                <w:proofErr w:type="spellStart"/>
                                                <w:r>
                                                  <w:rPr>
                                                    <w:rFonts w:ascii="Roboto" w:eastAsia="Times New Roman" w:hAnsi="Roboto"/>
                                                    <w:color w:val="000000"/>
                                                    <w:sz w:val="21"/>
                                                    <w:szCs w:val="21"/>
                                                  </w:rPr>
                                                  <w:t>FastLane</w:t>
                                                </w:r>
                                                <w:proofErr w:type="spellEnd"/>
                                                <w:r>
                                                  <w:rPr>
                                                    <w:rFonts w:ascii="Roboto" w:eastAsia="Times New Roman" w:hAnsi="Roboto"/>
                                                    <w:color w:val="000000"/>
                                                    <w:sz w:val="21"/>
                                                    <w:szCs w:val="21"/>
                                                  </w:rPr>
                                                  <w:t xml:space="preserve"> to Research.gov on January 30, 2023, when the </w:t>
                                                </w:r>
                                                <w:hyperlink r:id="rId9" w:tgtFrame="_blank" w:history="1">
                                                  <w:r>
                                                    <w:rPr>
                                                      <w:rStyle w:val="Hyperlink"/>
                                                      <w:rFonts w:ascii="Roboto" w:eastAsia="Times New Roman" w:hAnsi="Roboto"/>
                                                      <w:b/>
                                                      <w:bCs/>
                                                      <w:i/>
                                                      <w:iCs/>
                                                      <w:color w:val="3661BD"/>
                                                      <w:sz w:val="21"/>
                                                      <w:szCs w:val="21"/>
                                                    </w:rPr>
                                                    <w:t>Proposal &amp; Award Policies &amp; Procedures Guide</w:t>
                                                  </w:r>
                                                </w:hyperlink>
                                                <w:r>
                                                  <w:rPr>
                                                    <w:rFonts w:ascii="Roboto" w:eastAsia="Times New Roman" w:hAnsi="Roboto"/>
                                                    <w:color w:val="000000"/>
                                                    <w:sz w:val="21"/>
                                                    <w:szCs w:val="21"/>
                                                  </w:rPr>
                                                  <w:t xml:space="preserve"> (PAPPG) (NSF 23-1) becomes effective. Please see the table of important </w:t>
                                                </w:r>
                                                <w:proofErr w:type="spellStart"/>
                                                <w:r>
                                                  <w:rPr>
                                                    <w:rFonts w:ascii="Roboto" w:eastAsia="Times New Roman" w:hAnsi="Roboto"/>
                                                    <w:color w:val="000000"/>
                                                    <w:sz w:val="21"/>
                                                    <w:szCs w:val="21"/>
                                                  </w:rPr>
                                                  <w:t>FastLane</w:t>
                                                </w:r>
                                                <w:proofErr w:type="spellEnd"/>
                                                <w:r>
                                                  <w:rPr>
                                                    <w:rFonts w:ascii="Roboto" w:eastAsia="Times New Roman" w:hAnsi="Roboto"/>
                                                    <w:color w:val="000000"/>
                                                    <w:sz w:val="21"/>
                                                    <w:szCs w:val="21"/>
                                                  </w:rPr>
                                                  <w:t xml:space="preserve"> transition deadlines below as well as the new </w:t>
                                                </w:r>
                                                <w:hyperlink r:id="rId10" w:tgtFrame="_blank" w:history="1">
                                                  <w:proofErr w:type="spellStart"/>
                                                  <w:r>
                                                    <w:rPr>
                                                      <w:rStyle w:val="Hyperlink"/>
                                                      <w:rFonts w:ascii="Roboto" w:eastAsia="Times New Roman" w:hAnsi="Roboto"/>
                                                      <w:b/>
                                                      <w:bCs/>
                                                      <w:color w:val="3661BD"/>
                                                      <w:sz w:val="21"/>
                                                      <w:szCs w:val="21"/>
                                                    </w:rPr>
                                                    <w:t>FastLane</w:t>
                                                  </w:r>
                                                  <w:proofErr w:type="spellEnd"/>
                                                  <w:r>
                                                    <w:rPr>
                                                      <w:rStyle w:val="Hyperlink"/>
                                                      <w:rFonts w:ascii="Roboto" w:eastAsia="Times New Roman" w:hAnsi="Roboto"/>
                                                      <w:b/>
                                                      <w:bCs/>
                                                      <w:color w:val="3661BD"/>
                                                      <w:sz w:val="21"/>
                                                      <w:szCs w:val="21"/>
                                                    </w:rPr>
                                                    <w:t xml:space="preserve"> Decommissioning webpage</w:t>
                                                  </w:r>
                                                </w:hyperlink>
                                                <w:r>
                                                  <w:rPr>
                                                    <w:rFonts w:ascii="Roboto" w:eastAsia="Times New Roman" w:hAnsi="Roboto"/>
                                                    <w:color w:val="000000"/>
                                                    <w:sz w:val="21"/>
                                                    <w:szCs w:val="21"/>
                                                  </w:rPr>
                                                  <w:t xml:space="preserve"> for a comprehensive list. Decommissioning deadlines for </w:t>
                                                </w:r>
                                                <w:proofErr w:type="spellStart"/>
                                                <w:r>
                                                  <w:rPr>
                                                    <w:rFonts w:ascii="Roboto" w:eastAsia="Times New Roman" w:hAnsi="Roboto"/>
                                                    <w:color w:val="000000"/>
                                                    <w:sz w:val="21"/>
                                                    <w:szCs w:val="21"/>
                                                  </w:rPr>
                                                  <w:t>FastLane</w:t>
                                                </w:r>
                                                <w:proofErr w:type="spellEnd"/>
                                                <w:r>
                                                  <w:rPr>
                                                    <w:rFonts w:ascii="Roboto" w:eastAsia="Times New Roman" w:hAnsi="Roboto"/>
                                                    <w:color w:val="000000"/>
                                                    <w:sz w:val="21"/>
                                                    <w:szCs w:val="21"/>
                                                  </w:rPr>
                                                  <w:t xml:space="preserve"> proposal review functions and panel review functions are being determined and will be added to the </w:t>
                                                </w:r>
                                                <w:hyperlink r:id="rId11" w:tgtFrame="_blank" w:history="1">
                                                  <w:proofErr w:type="spellStart"/>
                                                  <w:r>
                                                    <w:rPr>
                                                      <w:rStyle w:val="Hyperlink"/>
                                                      <w:rFonts w:ascii="Roboto" w:eastAsia="Times New Roman" w:hAnsi="Roboto"/>
                                                      <w:b/>
                                                      <w:bCs/>
                                                      <w:color w:val="3661BD"/>
                                                      <w:sz w:val="21"/>
                                                      <w:szCs w:val="21"/>
                                                    </w:rPr>
                                                    <w:t>FastLane</w:t>
                                                  </w:r>
                                                  <w:proofErr w:type="spellEnd"/>
                                                  <w:r>
                                                    <w:rPr>
                                                      <w:rStyle w:val="Hyperlink"/>
                                                      <w:rFonts w:ascii="Roboto" w:eastAsia="Times New Roman" w:hAnsi="Roboto"/>
                                                      <w:b/>
                                                      <w:bCs/>
                                                      <w:color w:val="3661BD"/>
                                                      <w:sz w:val="21"/>
                                                      <w:szCs w:val="21"/>
                                                    </w:rPr>
                                                    <w:t xml:space="preserve"> Decommissioning webpage</w:t>
                                                  </w:r>
                                                </w:hyperlink>
                                                <w:r>
                                                  <w:rPr>
                                                    <w:rFonts w:ascii="Roboto" w:eastAsia="Times New Roman" w:hAnsi="Roboto"/>
                                                    <w:color w:val="000000"/>
                                                    <w:sz w:val="21"/>
                                                    <w:szCs w:val="21"/>
                                                  </w:rPr>
                                                  <w:t xml:space="preserve"> when the information is finalized.</w:t>
                                                </w:r>
                                              </w:p>
                                              <w:p w14:paraId="2A7FFE52" w14:textId="77777777" w:rsidR="00D86857" w:rsidRDefault="00D86857">
                                                <w:pPr>
                                                  <w:rPr>
                                                    <w:rFonts w:ascii="Roboto" w:eastAsia="Times New Roman" w:hAnsi="Roboto"/>
                                                    <w:color w:val="000000"/>
                                                    <w:sz w:val="21"/>
                                                    <w:szCs w:val="21"/>
                                                  </w:rPr>
                                                </w:pPr>
                                              </w:p>
                                              <w:p w14:paraId="0B4C53AD" w14:textId="77777777" w:rsidR="00D86857" w:rsidRDefault="00D86857">
                                                <w:pPr>
                                                  <w:rPr>
                                                    <w:rFonts w:ascii="Roboto" w:eastAsia="Times New Roman" w:hAnsi="Roboto"/>
                                                    <w:color w:val="000000"/>
                                                    <w:sz w:val="21"/>
                                                    <w:szCs w:val="21"/>
                                                  </w:rPr>
                                                </w:pPr>
                                                <w:r>
                                                  <w:rPr>
                                                    <w:rFonts w:ascii="Roboto" w:eastAsia="Times New Roman" w:hAnsi="Roboto"/>
                                                    <w:b/>
                                                    <w:bCs/>
                                                    <w:color w:val="000000"/>
                                                    <w:sz w:val="21"/>
                                                    <w:szCs w:val="21"/>
                                                  </w:rPr>
                                                  <w:t xml:space="preserve">Important </w:t>
                                                </w:r>
                                                <w:proofErr w:type="spellStart"/>
                                                <w:r>
                                                  <w:rPr>
                                                    <w:rFonts w:ascii="Roboto" w:eastAsia="Times New Roman" w:hAnsi="Roboto"/>
                                                    <w:b/>
                                                    <w:bCs/>
                                                    <w:color w:val="000000"/>
                                                    <w:sz w:val="21"/>
                                                    <w:szCs w:val="21"/>
                                                  </w:rPr>
                                                  <w:t>FastLane</w:t>
                                                </w:r>
                                                <w:proofErr w:type="spellEnd"/>
                                                <w:r>
                                                  <w:rPr>
                                                    <w:rFonts w:ascii="Roboto" w:eastAsia="Times New Roman" w:hAnsi="Roboto"/>
                                                    <w:b/>
                                                    <w:bCs/>
                                                    <w:color w:val="000000"/>
                                                    <w:sz w:val="21"/>
                                                    <w:szCs w:val="21"/>
                                                  </w:rPr>
                                                  <w:t xml:space="preserve"> Proposal Preparation and Supplemental Funding Request Transition Deadlines</w:t>
                                                </w:r>
                                              </w:p>
                                            </w:tc>
                                          </w:tr>
                                        </w:tbl>
                                        <w:p w14:paraId="5C572751" w14:textId="77777777" w:rsidR="00D86857" w:rsidRDefault="00D86857">
                                          <w:pPr>
                                            <w:rPr>
                                              <w:rFonts w:ascii="Times New Roman" w:eastAsia="Times New Roman" w:hAnsi="Times New Roman" w:cs="Times New Roman"/>
                                              <w:sz w:val="20"/>
                                              <w:szCs w:val="20"/>
                                            </w:rPr>
                                          </w:pPr>
                                        </w:p>
                                      </w:tc>
                                    </w:tr>
                                  </w:tbl>
                                  <w:p w14:paraId="1EBFD307" w14:textId="77777777" w:rsidR="00D86857" w:rsidRDefault="00D86857">
                                    <w:pPr>
                                      <w:jc w:val="center"/>
                                      <w:rPr>
                                        <w:rFonts w:eastAsia="Times New Roman"/>
                                      </w:rPr>
                                    </w:pPr>
                                  </w:p>
                                  <w:tbl>
                                    <w:tblPr>
                                      <w:tblW w:w="5000" w:type="pct"/>
                                      <w:jc w:val="center"/>
                                      <w:tblCellMar>
                                        <w:left w:w="0" w:type="dxa"/>
                                        <w:right w:w="0" w:type="dxa"/>
                                      </w:tblCellMar>
                                      <w:tblLook w:val="04A0" w:firstRow="1" w:lastRow="0" w:firstColumn="1" w:lastColumn="0" w:noHBand="0" w:noVBand="1"/>
                                    </w:tblPr>
                                    <w:tblGrid>
                                      <w:gridCol w:w="9000"/>
                                    </w:tblGrid>
                                    <w:tr w:rsidR="00D86857" w14:paraId="57DF07E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86857" w14:paraId="2A013BB7" w14:textId="77777777">
                                            <w:tc>
                                              <w:tcPr>
                                                <w:tcW w:w="0" w:type="auto"/>
                                                <w:tcMar>
                                                  <w:top w:w="150" w:type="dxa"/>
                                                  <w:left w:w="0" w:type="dxa"/>
                                                  <w:bottom w:w="150" w:type="dxa"/>
                                                  <w:right w:w="0" w:type="dxa"/>
                                                </w:tcMar>
                                                <w:hideMark/>
                                              </w:tcPr>
                                              <w:p w14:paraId="400F6778" w14:textId="0F10C318" w:rsidR="00D86857" w:rsidRDefault="00D86857">
                                                <w:pPr>
                                                  <w:jc w:val="center"/>
                                                  <w:rPr>
                                                    <w:rFonts w:eastAsia="Times New Roman"/>
                                                  </w:rPr>
                                                </w:pPr>
                                                <w:r>
                                                  <w:rPr>
                                                    <w:rFonts w:eastAsia="Times New Roman"/>
                                                    <w:noProof/>
                                                  </w:rPr>
                                                  <w:lastRenderedPageBreak/>
                                                  <w:drawing>
                                                    <wp:inline distT="0" distB="0" distL="0" distR="0" wp14:anchorId="70F4664E" wp14:editId="6E3C0174">
                                                      <wp:extent cx="5172075" cy="2800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075" cy="2800350"/>
                                                              </a:xfrm>
                                                              <a:prstGeom prst="rect">
                                                                <a:avLst/>
                                                              </a:prstGeom>
                                                              <a:noFill/>
                                                              <a:ln>
                                                                <a:noFill/>
                                                              </a:ln>
                                                            </pic:spPr>
                                                          </pic:pic>
                                                        </a:graphicData>
                                                      </a:graphic>
                                                    </wp:inline>
                                                  </w:drawing>
                                                </w:r>
                                              </w:p>
                                            </w:tc>
                                          </w:tr>
                                        </w:tbl>
                                        <w:p w14:paraId="0C5C9C26" w14:textId="77777777" w:rsidR="00D86857" w:rsidRDefault="00D86857">
                                          <w:pPr>
                                            <w:rPr>
                                              <w:rFonts w:ascii="Times New Roman" w:eastAsia="Times New Roman" w:hAnsi="Times New Roman" w:cs="Times New Roman"/>
                                              <w:sz w:val="20"/>
                                              <w:szCs w:val="20"/>
                                            </w:rPr>
                                          </w:pPr>
                                        </w:p>
                                      </w:tc>
                                    </w:tr>
                                  </w:tbl>
                                  <w:p w14:paraId="223F78FF" w14:textId="77777777" w:rsidR="00D86857" w:rsidRDefault="00D86857">
                                    <w:pPr>
                                      <w:jc w:val="center"/>
                                      <w:rPr>
                                        <w:rFonts w:eastAsia="Times New Roman"/>
                                      </w:rPr>
                                    </w:pPr>
                                  </w:p>
                                  <w:tbl>
                                    <w:tblPr>
                                      <w:tblW w:w="5000" w:type="pct"/>
                                      <w:jc w:val="center"/>
                                      <w:tblCellMar>
                                        <w:left w:w="0" w:type="dxa"/>
                                        <w:right w:w="0" w:type="dxa"/>
                                      </w:tblCellMar>
                                      <w:tblLook w:val="04A0" w:firstRow="1" w:lastRow="0" w:firstColumn="1" w:lastColumn="0" w:noHBand="0" w:noVBand="1"/>
                                    </w:tblPr>
                                    <w:tblGrid>
                                      <w:gridCol w:w="9000"/>
                                    </w:tblGrid>
                                    <w:tr w:rsidR="00D86857" w14:paraId="7E7E5B0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86857" w14:paraId="6616F459" w14:textId="77777777">
                                            <w:tc>
                                              <w:tcPr>
                                                <w:tcW w:w="0" w:type="auto"/>
                                                <w:tcMar>
                                                  <w:top w:w="150" w:type="dxa"/>
                                                  <w:left w:w="300" w:type="dxa"/>
                                                  <w:bottom w:w="150" w:type="dxa"/>
                                                  <w:right w:w="300" w:type="dxa"/>
                                                </w:tcMar>
                                              </w:tcPr>
                                              <w:p w14:paraId="78119212" w14:textId="77777777" w:rsidR="00D86857" w:rsidRDefault="00D86857">
                                                <w:pPr>
                                                  <w:rPr>
                                                    <w:rFonts w:ascii="Roboto" w:eastAsia="Times New Roman" w:hAnsi="Roboto"/>
                                                    <w:color w:val="000000"/>
                                                    <w:sz w:val="21"/>
                                                    <w:szCs w:val="21"/>
                                                  </w:rPr>
                                                </w:pPr>
                                                <w:r>
                                                  <w:rPr>
                                                    <w:rFonts w:ascii="Roboto" w:eastAsia="Times New Roman" w:hAnsi="Roboto"/>
                                                    <w:b/>
                                                    <w:bCs/>
                                                    <w:color w:val="000000"/>
                                                    <w:sz w:val="21"/>
                                                    <w:szCs w:val="21"/>
                                                  </w:rPr>
                                                  <w:t xml:space="preserve">Access to </w:t>
                                                </w:r>
                                                <w:proofErr w:type="spellStart"/>
                                                <w:r>
                                                  <w:rPr>
                                                    <w:rFonts w:ascii="Roboto" w:eastAsia="Times New Roman" w:hAnsi="Roboto"/>
                                                    <w:b/>
                                                    <w:bCs/>
                                                    <w:color w:val="000000"/>
                                                    <w:sz w:val="21"/>
                                                    <w:szCs w:val="21"/>
                                                  </w:rPr>
                                                  <w:t>FastLane</w:t>
                                                </w:r>
                                                <w:proofErr w:type="spellEnd"/>
                                                <w:r>
                                                  <w:rPr>
                                                    <w:rFonts w:ascii="Roboto" w:eastAsia="Times New Roman" w:hAnsi="Roboto"/>
                                                    <w:b/>
                                                    <w:bCs/>
                                                    <w:color w:val="000000"/>
                                                    <w:sz w:val="21"/>
                                                    <w:szCs w:val="21"/>
                                                  </w:rPr>
                                                  <w:t xml:space="preserve"> Proposals and Supplemental Funding Requests</w:t>
                                                </w:r>
                                              </w:p>
                                              <w:p w14:paraId="551DA8A9" w14:textId="77777777" w:rsidR="00D86857" w:rsidRDefault="00D86857">
                                                <w:pPr>
                                                  <w:rPr>
                                                    <w:rFonts w:ascii="Roboto" w:eastAsia="Times New Roman" w:hAnsi="Roboto"/>
                                                    <w:color w:val="000000"/>
                                                    <w:sz w:val="21"/>
                                                    <w:szCs w:val="21"/>
                                                  </w:rPr>
                                                </w:pPr>
                                                <w:r>
                                                  <w:rPr>
                                                    <w:rFonts w:ascii="Roboto" w:eastAsia="Times New Roman" w:hAnsi="Roboto"/>
                                                    <w:b/>
                                                    <w:bCs/>
                                                    <w:color w:val="000000"/>
                                                    <w:sz w:val="21"/>
                                                    <w:szCs w:val="21"/>
                                                  </w:rPr>
                                                  <w:t> </w:t>
                                                </w:r>
                                              </w:p>
                                              <w:p w14:paraId="6DDC396D" w14:textId="77777777" w:rsidR="00D86857" w:rsidRDefault="00D86857">
                                                <w:pPr>
                                                  <w:rPr>
                                                    <w:rFonts w:ascii="Roboto" w:eastAsia="Times New Roman" w:hAnsi="Roboto"/>
                                                    <w:color w:val="000000"/>
                                                    <w:sz w:val="21"/>
                                                    <w:szCs w:val="21"/>
                                                  </w:rPr>
                                                </w:pPr>
                                                <w:proofErr w:type="spellStart"/>
                                                <w:r>
                                                  <w:rPr>
                                                    <w:rFonts w:ascii="Roboto" w:eastAsia="Times New Roman" w:hAnsi="Roboto"/>
                                                    <w:color w:val="000000"/>
                                                    <w:sz w:val="21"/>
                                                    <w:szCs w:val="21"/>
                                                  </w:rPr>
                                                  <w:t>FastLane</w:t>
                                                </w:r>
                                                <w:proofErr w:type="spellEnd"/>
                                                <w:r>
                                                  <w:rPr>
                                                    <w:rFonts w:ascii="Roboto" w:eastAsia="Times New Roman" w:hAnsi="Roboto"/>
                                                    <w:color w:val="000000"/>
                                                    <w:sz w:val="21"/>
                                                    <w:szCs w:val="21"/>
                                                  </w:rPr>
                                                  <w:t xml:space="preserve"> proposals and supplemental funding requests will be available for the research community to access until Friday, September 29, 2023. This includes proposals submitted to NSF via Grants.gov on or before November 18, 2022. </w:t>
                                                </w:r>
                                                <w:proofErr w:type="spellStart"/>
                                                <w:r>
                                                  <w:rPr>
                                                    <w:rFonts w:ascii="Roboto" w:eastAsia="Times New Roman" w:hAnsi="Roboto"/>
                                                    <w:color w:val="000000"/>
                                                    <w:sz w:val="21"/>
                                                    <w:szCs w:val="21"/>
                                                  </w:rPr>
                                                  <w:t>FastLane</w:t>
                                                </w:r>
                                                <w:proofErr w:type="spellEnd"/>
                                                <w:r>
                                                  <w:rPr>
                                                    <w:rFonts w:ascii="Roboto" w:eastAsia="Times New Roman" w:hAnsi="Roboto"/>
                                                    <w:color w:val="000000"/>
                                                    <w:sz w:val="21"/>
                                                    <w:szCs w:val="21"/>
                                                  </w:rPr>
                                                  <w:t xml:space="preserve"> submitted and in-progress proposals and supplemental funding requests will </w:t>
                                                </w:r>
                                                <w:r>
                                                  <w:rPr>
                                                    <w:rFonts w:ascii="Roboto" w:eastAsia="Times New Roman" w:hAnsi="Roboto"/>
                                                    <w:b/>
                                                    <w:bCs/>
                                                    <w:color w:val="000000"/>
                                                    <w:sz w:val="21"/>
                                                    <w:szCs w:val="21"/>
                                                  </w:rPr>
                                                  <w:t>not</w:t>
                                                </w:r>
                                                <w:r>
                                                  <w:rPr>
                                                    <w:rFonts w:ascii="Roboto" w:eastAsia="Times New Roman" w:hAnsi="Roboto"/>
                                                    <w:color w:val="000000"/>
                                                    <w:sz w:val="21"/>
                                                    <w:szCs w:val="21"/>
                                                  </w:rPr>
                                                  <w:t xml:space="preserve"> be transferred to Research.gov; however, the reviews and summaries for proposals submitted in </w:t>
                                                </w:r>
                                                <w:proofErr w:type="spellStart"/>
                                                <w:r>
                                                  <w:rPr>
                                                    <w:rFonts w:ascii="Roboto" w:eastAsia="Times New Roman" w:hAnsi="Roboto"/>
                                                    <w:color w:val="000000"/>
                                                    <w:sz w:val="21"/>
                                                    <w:szCs w:val="21"/>
                                                  </w:rPr>
                                                  <w:t>FastLane</w:t>
                                                </w:r>
                                                <w:proofErr w:type="spellEnd"/>
                                                <w:r>
                                                  <w:rPr>
                                                    <w:rFonts w:ascii="Roboto" w:eastAsia="Times New Roman" w:hAnsi="Roboto"/>
                                                    <w:color w:val="000000"/>
                                                    <w:sz w:val="21"/>
                                                    <w:szCs w:val="21"/>
                                                  </w:rPr>
                                                  <w:t xml:space="preserve"> will remain available in Research.gov. Refer to the </w:t>
                                                </w:r>
                                                <w:hyperlink r:id="rId13" w:tgtFrame="_blank" w:history="1">
                                                  <w:r>
                                                    <w:rPr>
                                                      <w:rStyle w:val="Hyperlink"/>
                                                      <w:rFonts w:ascii="Roboto" w:eastAsia="Times New Roman" w:hAnsi="Roboto"/>
                                                      <w:b/>
                                                      <w:bCs/>
                                                      <w:color w:val="3661BD"/>
                                                      <w:sz w:val="21"/>
                                                      <w:szCs w:val="21"/>
                                                    </w:rPr>
                                                    <w:t xml:space="preserve">Instructions to Access and Download/Print </w:t>
                                                  </w:r>
                                                  <w:proofErr w:type="spellStart"/>
                                                  <w:r>
                                                    <w:rPr>
                                                      <w:rStyle w:val="Hyperlink"/>
                                                      <w:rFonts w:ascii="Roboto" w:eastAsia="Times New Roman" w:hAnsi="Roboto"/>
                                                      <w:b/>
                                                      <w:bCs/>
                                                      <w:color w:val="3661BD"/>
                                                      <w:sz w:val="21"/>
                                                      <w:szCs w:val="21"/>
                                                    </w:rPr>
                                                    <w:t>FastLane</w:t>
                                                  </w:r>
                                                  <w:proofErr w:type="spellEnd"/>
                                                  <w:r>
                                                    <w:rPr>
                                                      <w:rStyle w:val="Hyperlink"/>
                                                      <w:rFonts w:ascii="Roboto" w:eastAsia="Times New Roman" w:hAnsi="Roboto"/>
                                                      <w:b/>
                                                      <w:bCs/>
                                                      <w:color w:val="3661BD"/>
                                                      <w:sz w:val="21"/>
                                                      <w:szCs w:val="21"/>
                                                    </w:rPr>
                                                    <w:t xml:space="preserve"> Proposals and Supplemental Funding Requests</w:t>
                                                  </w:r>
                                                </w:hyperlink>
                                                <w:r>
                                                  <w:rPr>
                                                    <w:rFonts w:ascii="Roboto" w:eastAsia="Times New Roman" w:hAnsi="Roboto"/>
                                                    <w:color w:val="000000"/>
                                                    <w:sz w:val="21"/>
                                                    <w:szCs w:val="21"/>
                                                  </w:rPr>
                                                  <w:t xml:space="preserve"> for additional information.</w:t>
                                                </w:r>
                                              </w:p>
                                              <w:p w14:paraId="3494093A" w14:textId="77777777" w:rsidR="00D86857" w:rsidRDefault="00D86857">
                                                <w:pPr>
                                                  <w:rPr>
                                                    <w:rFonts w:ascii="Roboto" w:eastAsia="Times New Roman" w:hAnsi="Roboto"/>
                                                    <w:color w:val="000000"/>
                                                    <w:sz w:val="21"/>
                                                    <w:szCs w:val="21"/>
                                                  </w:rPr>
                                                </w:pPr>
                                                <w:r>
                                                  <w:rPr>
                                                    <w:rFonts w:ascii="Roboto" w:eastAsia="Times New Roman" w:hAnsi="Roboto"/>
                                                    <w:b/>
                                                    <w:bCs/>
                                                    <w:color w:val="000000"/>
                                                    <w:sz w:val="21"/>
                                                    <w:szCs w:val="21"/>
                                                  </w:rPr>
                                                  <w:t> </w:t>
                                                </w:r>
                                              </w:p>
                                              <w:p w14:paraId="2E32CF03" w14:textId="77777777" w:rsidR="00D86857" w:rsidRDefault="00D86857">
                                                <w:pPr>
                                                  <w:rPr>
                                                    <w:rFonts w:ascii="Roboto" w:eastAsia="Times New Roman" w:hAnsi="Roboto"/>
                                                    <w:color w:val="000000"/>
                                                    <w:sz w:val="21"/>
                                                    <w:szCs w:val="21"/>
                                                  </w:rPr>
                                                </w:pPr>
                                                <w:r>
                                                  <w:rPr>
                                                    <w:rFonts w:ascii="Roboto" w:eastAsia="Times New Roman" w:hAnsi="Roboto"/>
                                                    <w:b/>
                                                    <w:bCs/>
                                                    <w:color w:val="000000"/>
                                                    <w:sz w:val="21"/>
                                                    <w:szCs w:val="21"/>
                                                  </w:rPr>
                                                  <w:t>Questions?</w:t>
                                                </w:r>
                                                <w:r>
                                                  <w:rPr>
                                                    <w:rFonts w:ascii="Roboto" w:eastAsia="Times New Roman" w:hAnsi="Roboto"/>
                                                    <w:color w:val="000000"/>
                                                    <w:sz w:val="21"/>
                                                    <w:szCs w:val="21"/>
                                                  </w:rPr>
                                                  <w:t xml:space="preserve"> If you have IT system-related questions, please contact the NSF Help Desk at 1-800-381-1532 (7:00 AM - 9:00 PM ET; Monday - Friday except federal holidays) or via email to </w:t>
                                                </w:r>
                                                <w:hyperlink r:id="rId14" w:tgtFrame="_blank" w:history="1">
                                                  <w:r>
                                                    <w:rPr>
                                                      <w:rStyle w:val="Hyperlink"/>
                                                      <w:rFonts w:ascii="Roboto" w:eastAsia="Times New Roman" w:hAnsi="Roboto"/>
                                                      <w:b/>
                                                      <w:bCs/>
                                                      <w:color w:val="3661BD"/>
                                                      <w:sz w:val="21"/>
                                                      <w:szCs w:val="21"/>
                                                    </w:rPr>
                                                    <w:t>rgov@nsf.gov</w:t>
                                                  </w:r>
                                                </w:hyperlink>
                                                <w:r>
                                                  <w:rPr>
                                                    <w:rFonts w:ascii="Roboto" w:eastAsia="Times New Roman" w:hAnsi="Roboto"/>
                                                    <w:color w:val="000000"/>
                                                    <w:sz w:val="21"/>
                                                    <w:szCs w:val="21"/>
                                                  </w:rPr>
                                                  <w:t xml:space="preserve">. Policy-related questions should be directed to </w:t>
                                                </w:r>
                                                <w:hyperlink r:id="rId15" w:tgtFrame="_blank" w:history="1">
                                                  <w:r>
                                                    <w:rPr>
                                                      <w:rStyle w:val="Hyperlink"/>
                                                      <w:rFonts w:ascii="Roboto" w:eastAsia="Times New Roman" w:hAnsi="Roboto"/>
                                                      <w:b/>
                                                      <w:bCs/>
                                                      <w:color w:val="3661BD"/>
                                                      <w:sz w:val="21"/>
                                                      <w:szCs w:val="21"/>
                                                    </w:rPr>
                                                    <w:t>policy@nsf.gov</w:t>
                                                  </w:r>
                                                </w:hyperlink>
                                                <w:r>
                                                  <w:rPr>
                                                    <w:rFonts w:ascii="Roboto" w:eastAsia="Times New Roman" w:hAnsi="Roboto"/>
                                                    <w:color w:val="000000"/>
                                                    <w:sz w:val="21"/>
                                                    <w:szCs w:val="21"/>
                                                  </w:rPr>
                                                  <w:t>.</w:t>
                                                </w:r>
                                              </w:p>
                                              <w:p w14:paraId="6E3C70DE" w14:textId="77777777" w:rsidR="00D86857" w:rsidRDefault="00D86857">
                                                <w:pPr>
                                                  <w:rPr>
                                                    <w:rFonts w:ascii="Roboto" w:eastAsia="Times New Roman" w:hAnsi="Roboto"/>
                                                    <w:color w:val="000000"/>
                                                    <w:sz w:val="21"/>
                                                    <w:szCs w:val="21"/>
                                                  </w:rPr>
                                                </w:pPr>
                                              </w:p>
                                              <w:p w14:paraId="1FC2D921" w14:textId="77777777" w:rsidR="00D86857" w:rsidRDefault="00D86857">
                                                <w:pPr>
                                                  <w:rPr>
                                                    <w:rFonts w:ascii="Roboto" w:eastAsia="Times New Roman" w:hAnsi="Roboto"/>
                                                    <w:color w:val="000000"/>
                                                    <w:sz w:val="21"/>
                                                    <w:szCs w:val="21"/>
                                                  </w:rPr>
                                                </w:pPr>
                                                <w:r>
                                                  <w:rPr>
                                                    <w:rFonts w:ascii="Roboto" w:eastAsia="Times New Roman" w:hAnsi="Roboto"/>
                                                    <w:color w:val="000000"/>
                                                    <w:sz w:val="21"/>
                                                    <w:szCs w:val="21"/>
                                                  </w:rPr>
                                                  <w:t xml:space="preserve">We hope that you are as excited for these transitions as we are! </w:t>
                                                </w:r>
                                              </w:p>
                                              <w:p w14:paraId="111090CC" w14:textId="77777777" w:rsidR="00D86857" w:rsidRDefault="00D86857">
                                                <w:pPr>
                                                  <w:rPr>
                                                    <w:rFonts w:ascii="Roboto" w:eastAsia="Times New Roman" w:hAnsi="Roboto"/>
                                                    <w:color w:val="000000"/>
                                                    <w:sz w:val="21"/>
                                                    <w:szCs w:val="21"/>
                                                  </w:rPr>
                                                </w:pPr>
                                              </w:p>
                                              <w:p w14:paraId="438F925D" w14:textId="77777777" w:rsidR="00D86857" w:rsidRDefault="00D86857">
                                                <w:pPr>
                                                  <w:rPr>
                                                    <w:rFonts w:ascii="Roboto" w:eastAsia="Times New Roman" w:hAnsi="Roboto"/>
                                                    <w:color w:val="000000"/>
                                                    <w:sz w:val="21"/>
                                                    <w:szCs w:val="21"/>
                                                  </w:rPr>
                                                </w:pPr>
                                                <w:r>
                                                  <w:rPr>
                                                    <w:rFonts w:ascii="Roboto" w:eastAsia="Times New Roman" w:hAnsi="Roboto"/>
                                                    <w:color w:val="000000"/>
                                                    <w:sz w:val="21"/>
                                                    <w:szCs w:val="21"/>
                                                  </w:rPr>
                                                  <w:t>Regards,</w:t>
                                                </w:r>
                                              </w:p>
                                              <w:p w14:paraId="75EED2B9" w14:textId="77777777" w:rsidR="00D86857" w:rsidRDefault="00D86857">
                                                <w:pPr>
                                                  <w:rPr>
                                                    <w:rFonts w:ascii="Roboto" w:eastAsia="Times New Roman" w:hAnsi="Roboto"/>
                                                    <w:color w:val="000000"/>
                                                    <w:sz w:val="21"/>
                                                    <w:szCs w:val="21"/>
                                                  </w:rPr>
                                                </w:pPr>
                                                <w:r>
                                                  <w:rPr>
                                                    <w:rFonts w:ascii="Roboto" w:eastAsia="Times New Roman" w:hAnsi="Roboto"/>
                                                    <w:color w:val="000000"/>
                                                    <w:sz w:val="21"/>
                                                    <w:szCs w:val="21"/>
                                                  </w:rPr>
                                                  <w:t>National Science Foundation</w:t>
                                                </w:r>
                                              </w:p>
                                            </w:tc>
                                          </w:tr>
                                        </w:tbl>
                                        <w:p w14:paraId="19A8DEF7" w14:textId="77777777" w:rsidR="00D86857" w:rsidRDefault="00D86857">
                                          <w:pPr>
                                            <w:rPr>
                                              <w:rFonts w:ascii="Times New Roman" w:eastAsia="Times New Roman" w:hAnsi="Times New Roman" w:cs="Times New Roman"/>
                                              <w:sz w:val="20"/>
                                              <w:szCs w:val="20"/>
                                            </w:rPr>
                                          </w:pPr>
                                        </w:p>
                                      </w:tc>
                                    </w:tr>
                                  </w:tbl>
                                  <w:p w14:paraId="50772FAD" w14:textId="77777777" w:rsidR="00D86857" w:rsidRDefault="00D86857">
                                    <w:pPr>
                                      <w:jc w:val="center"/>
                                      <w:rPr>
                                        <w:rFonts w:eastAsia="Times New Roman"/>
                                      </w:rPr>
                                    </w:pPr>
                                  </w:p>
                                  <w:tbl>
                                    <w:tblPr>
                                      <w:tblW w:w="5000" w:type="pct"/>
                                      <w:jc w:val="center"/>
                                      <w:tblCellMar>
                                        <w:left w:w="0" w:type="dxa"/>
                                        <w:right w:w="0" w:type="dxa"/>
                                      </w:tblCellMar>
                                      <w:tblLook w:val="04A0" w:firstRow="1" w:lastRow="0" w:firstColumn="1" w:lastColumn="0" w:noHBand="0" w:noVBand="1"/>
                                    </w:tblPr>
                                    <w:tblGrid>
                                      <w:gridCol w:w="9000"/>
                                    </w:tblGrid>
                                    <w:tr w:rsidR="00D86857" w14:paraId="70FD89EE"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86857" w14:paraId="067743C9"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D86857" w14:paraId="6387E70F" w14:textId="77777777">
                                                  <w:tc>
                                                    <w:tcPr>
                                                      <w:tcW w:w="0" w:type="auto"/>
                                                      <w:hideMark/>
                                                    </w:tcPr>
                                                    <w:tbl>
                                                      <w:tblPr>
                                                        <w:tblW w:w="0" w:type="auto"/>
                                                        <w:jc w:val="center"/>
                                                        <w:shd w:val="clear" w:color="auto" w:fill="3661BD"/>
                                                        <w:tblCellMar>
                                                          <w:left w:w="0" w:type="dxa"/>
                                                          <w:right w:w="0" w:type="dxa"/>
                                                        </w:tblCellMar>
                                                        <w:tblLook w:val="04A0" w:firstRow="1" w:lastRow="0" w:firstColumn="1" w:lastColumn="0" w:noHBand="0" w:noVBand="1"/>
                                                      </w:tblPr>
                                                      <w:tblGrid>
                                                        <w:gridCol w:w="4359"/>
                                                      </w:tblGrid>
                                                      <w:tr w:rsidR="00D86857" w14:paraId="76833F9F" w14:textId="77777777">
                                                        <w:trPr>
                                                          <w:jc w:val="center"/>
                                                        </w:trPr>
                                                        <w:tc>
                                                          <w:tcPr>
                                                            <w:tcW w:w="0" w:type="auto"/>
                                                            <w:shd w:val="clear" w:color="auto" w:fill="3661BD"/>
                                                            <w:tcMar>
                                                              <w:top w:w="135" w:type="dxa"/>
                                                              <w:left w:w="225" w:type="dxa"/>
                                                              <w:bottom w:w="150" w:type="dxa"/>
                                                              <w:right w:w="225" w:type="dxa"/>
                                                            </w:tcMar>
                                                            <w:hideMark/>
                                                          </w:tcPr>
                                                          <w:p w14:paraId="076CDDBD" w14:textId="77777777" w:rsidR="00D86857" w:rsidRDefault="00D86857">
                                                            <w:pPr>
                                                              <w:jc w:val="center"/>
                                                              <w:rPr>
                                                                <w:rFonts w:ascii="Trebuchet MS" w:eastAsia="Times New Roman" w:hAnsi="Trebuchet MS"/>
                                                                <w:b/>
                                                                <w:bCs/>
                                                                <w:color w:val="FFFFFF"/>
                                                                <w:sz w:val="18"/>
                                                                <w:szCs w:val="18"/>
                                                              </w:rPr>
                                                            </w:pPr>
                                                            <w:hyperlink r:id="rId16" w:history="1">
                                                              <w:r>
                                                                <w:rPr>
                                                                  <w:rStyle w:val="Hyperlink"/>
                                                                  <w:rFonts w:ascii="Trebuchet MS" w:eastAsia="Times New Roman" w:hAnsi="Trebuchet MS"/>
                                                                  <w:b/>
                                                                  <w:bCs/>
                                                                  <w:color w:val="FFFFFF"/>
                                                                  <w:sz w:val="18"/>
                                                                  <w:szCs w:val="18"/>
                                                                  <w:u w:val="none"/>
                                                                </w:rPr>
                                                                <w:t>Proposal &amp; Award Policies &amp; Procedures Guide</w:t>
                                                              </w:r>
                                                            </w:hyperlink>
                                                          </w:p>
                                                        </w:tc>
                                                      </w:tr>
                                                    </w:tbl>
                                                    <w:p w14:paraId="242CBE29" w14:textId="77777777" w:rsidR="00D86857" w:rsidRDefault="00D86857">
                                                      <w:pPr>
                                                        <w:jc w:val="center"/>
                                                        <w:rPr>
                                                          <w:rFonts w:ascii="Times New Roman" w:eastAsia="Times New Roman" w:hAnsi="Times New Roman" w:cs="Times New Roman"/>
                                                          <w:sz w:val="20"/>
                                                          <w:szCs w:val="20"/>
                                                        </w:rPr>
                                                      </w:pPr>
                                                    </w:p>
                                                  </w:tc>
                                                </w:tr>
                                              </w:tbl>
                                              <w:p w14:paraId="6FB8252E" w14:textId="77777777" w:rsidR="00D86857" w:rsidRDefault="00D86857">
                                                <w:pPr>
                                                  <w:rPr>
                                                    <w:rFonts w:ascii="Times New Roman" w:eastAsia="Times New Roman" w:hAnsi="Times New Roman" w:cs="Times New Roman"/>
                                                    <w:sz w:val="20"/>
                                                    <w:szCs w:val="20"/>
                                                  </w:rPr>
                                                </w:pPr>
                                              </w:p>
                                            </w:tc>
                                          </w:tr>
                                        </w:tbl>
                                        <w:p w14:paraId="2870230E" w14:textId="77777777" w:rsidR="00D86857" w:rsidRDefault="00D86857">
                                          <w:pPr>
                                            <w:rPr>
                                              <w:rFonts w:ascii="Times New Roman" w:eastAsia="Times New Roman" w:hAnsi="Times New Roman" w:cs="Times New Roman"/>
                                              <w:sz w:val="20"/>
                                              <w:szCs w:val="20"/>
                                            </w:rPr>
                                          </w:pPr>
                                        </w:p>
                                      </w:tc>
                                    </w:tr>
                                  </w:tbl>
                                  <w:p w14:paraId="49A151FE" w14:textId="77777777" w:rsidR="00D86857" w:rsidRDefault="00D86857">
                                    <w:pPr>
                                      <w:jc w:val="center"/>
                                      <w:rPr>
                                        <w:rFonts w:eastAsia="Times New Roman"/>
                                      </w:rPr>
                                    </w:pPr>
                                  </w:p>
                                  <w:tbl>
                                    <w:tblPr>
                                      <w:tblW w:w="5000" w:type="pct"/>
                                      <w:jc w:val="center"/>
                                      <w:tblCellMar>
                                        <w:left w:w="0" w:type="dxa"/>
                                        <w:right w:w="0" w:type="dxa"/>
                                      </w:tblCellMar>
                                      <w:tblLook w:val="04A0" w:firstRow="1" w:lastRow="0" w:firstColumn="1" w:lastColumn="0" w:noHBand="0" w:noVBand="1"/>
                                    </w:tblPr>
                                    <w:tblGrid>
                                      <w:gridCol w:w="9000"/>
                                    </w:tblGrid>
                                    <w:tr w:rsidR="00D86857" w14:paraId="763FA351"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86857" w14:paraId="66F01596"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D86857" w14:paraId="2DCD0892" w14:textId="77777777">
                                                  <w:trPr>
                                                    <w:jc w:val="center"/>
                                                  </w:trPr>
                                                  <w:tc>
                                                    <w:tcPr>
                                                      <w:tcW w:w="5000" w:type="pct"/>
                                                      <w:tcMar>
                                                        <w:top w:w="135" w:type="dxa"/>
                                                        <w:left w:w="0" w:type="dxa"/>
                                                        <w:bottom w:w="13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D86857" w14:paraId="61F2CE84" w14:textId="77777777">
                                                        <w:trPr>
                                                          <w:trHeight w:val="15"/>
                                                          <w:jc w:val="center"/>
                                                        </w:trPr>
                                                        <w:tc>
                                                          <w:tcPr>
                                                            <w:tcW w:w="0" w:type="auto"/>
                                                            <w:shd w:val="clear" w:color="auto" w:fill="3661BD"/>
                                                            <w:vAlign w:val="center"/>
                                                            <w:hideMark/>
                                                          </w:tcPr>
                                                          <w:p w14:paraId="4CD351B8" w14:textId="2D259EE6" w:rsidR="00D86857" w:rsidRDefault="00D86857">
                                                            <w:pPr>
                                                              <w:spacing w:line="15" w:lineRule="atLeast"/>
                                                              <w:jc w:val="center"/>
                                                              <w:rPr>
                                                                <w:rFonts w:eastAsia="Times New Roman"/>
                                                              </w:rPr>
                                                            </w:pPr>
                                                            <w:r>
                                                              <w:rPr>
                                                                <w:rFonts w:eastAsia="Times New Roman"/>
                                                                <w:noProof/>
                                                              </w:rPr>
                                                              <w:drawing>
                                                                <wp:inline distT="0" distB="0" distL="0" distR="0" wp14:anchorId="6B05A7C2" wp14:editId="7005E4C0">
                                                                  <wp:extent cx="476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AE99384" w14:textId="77777777" w:rsidR="00D86857" w:rsidRDefault="00D86857">
                                                      <w:pPr>
                                                        <w:jc w:val="center"/>
                                                        <w:rPr>
                                                          <w:rFonts w:ascii="Times New Roman" w:eastAsia="Times New Roman" w:hAnsi="Times New Roman" w:cs="Times New Roman"/>
                                                          <w:sz w:val="20"/>
                                                          <w:szCs w:val="20"/>
                                                        </w:rPr>
                                                      </w:pPr>
                                                    </w:p>
                                                  </w:tc>
                                                </w:tr>
                                              </w:tbl>
                                              <w:p w14:paraId="2DCE85CF" w14:textId="77777777" w:rsidR="00D86857" w:rsidRDefault="00D86857">
                                                <w:pPr>
                                                  <w:jc w:val="center"/>
                                                  <w:rPr>
                                                    <w:rFonts w:ascii="Times New Roman" w:eastAsia="Times New Roman" w:hAnsi="Times New Roman" w:cs="Times New Roman"/>
                                                    <w:sz w:val="20"/>
                                                    <w:szCs w:val="20"/>
                                                  </w:rPr>
                                                </w:pPr>
                                              </w:p>
                                            </w:tc>
                                          </w:tr>
                                        </w:tbl>
                                        <w:p w14:paraId="23790EF5" w14:textId="77777777" w:rsidR="00D86857" w:rsidRDefault="00D86857">
                                          <w:pPr>
                                            <w:rPr>
                                              <w:rFonts w:ascii="Times New Roman" w:eastAsia="Times New Roman" w:hAnsi="Times New Roman" w:cs="Times New Roman"/>
                                              <w:sz w:val="20"/>
                                              <w:szCs w:val="20"/>
                                            </w:rPr>
                                          </w:pPr>
                                        </w:p>
                                      </w:tc>
                                    </w:tr>
                                  </w:tbl>
                                  <w:p w14:paraId="02696439" w14:textId="77777777" w:rsidR="00D86857" w:rsidRDefault="00D86857">
                                    <w:pPr>
                                      <w:jc w:val="center"/>
                                      <w:rPr>
                                        <w:rFonts w:eastAsia="Times New Roman"/>
                                      </w:rPr>
                                    </w:pPr>
                                  </w:p>
                                  <w:tbl>
                                    <w:tblPr>
                                      <w:tblW w:w="5000" w:type="pct"/>
                                      <w:jc w:val="center"/>
                                      <w:tblCellMar>
                                        <w:left w:w="0" w:type="dxa"/>
                                        <w:right w:w="0" w:type="dxa"/>
                                      </w:tblCellMar>
                                      <w:tblLook w:val="04A0" w:firstRow="1" w:lastRow="0" w:firstColumn="1" w:lastColumn="0" w:noHBand="0" w:noVBand="1"/>
                                    </w:tblPr>
                                    <w:tblGrid>
                                      <w:gridCol w:w="9000"/>
                                    </w:tblGrid>
                                    <w:tr w:rsidR="00D86857" w14:paraId="6A145FE1"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D86857" w14:paraId="042B6399" w14:textId="77777777">
                                            <w:tc>
                                              <w:tcPr>
                                                <w:tcW w:w="0" w:type="auto"/>
                                                <w:tcMar>
                                                  <w:top w:w="150" w:type="dxa"/>
                                                  <w:left w:w="300" w:type="dxa"/>
                                                  <w:bottom w:w="150" w:type="dxa"/>
                                                  <w:right w:w="300" w:type="dxa"/>
                                                </w:tcMar>
                                                <w:hideMark/>
                                              </w:tcPr>
                                              <w:p w14:paraId="203693AF" w14:textId="77777777" w:rsidR="00D86857" w:rsidRDefault="00D86857">
                                                <w:pPr>
                                                  <w:jc w:val="center"/>
                                                  <w:rPr>
                                                    <w:rFonts w:ascii="Roboto" w:eastAsia="Times New Roman" w:hAnsi="Roboto"/>
                                                    <w:color w:val="000000"/>
                                                    <w:sz w:val="21"/>
                                                    <w:szCs w:val="21"/>
                                                  </w:rPr>
                                                </w:pPr>
                                                <w:hyperlink r:id="rId18" w:tgtFrame="_blank" w:history="1">
                                                  <w:r>
                                                    <w:rPr>
                                                      <w:rStyle w:val="Hyperlink"/>
                                                      <w:rFonts w:ascii="Arial" w:eastAsia="Times New Roman" w:hAnsi="Arial" w:cs="Arial"/>
                                                      <w:b/>
                                                      <w:bCs/>
                                                      <w:color w:val="3661BD"/>
                                                      <w:sz w:val="18"/>
                                                      <w:szCs w:val="18"/>
                                                      <w:u w:val="none"/>
                                                    </w:rPr>
                                                    <w:t>Policy Outreach Website</w:t>
                                                  </w:r>
                                                </w:hyperlink>
                                                <w:r>
                                                  <w:rPr>
                                                    <w:rFonts w:ascii="Arial" w:eastAsia="Times New Roman" w:hAnsi="Arial" w:cs="Arial"/>
                                                    <w:b/>
                                                    <w:bCs/>
                                                    <w:color w:val="3661BD"/>
                                                    <w:sz w:val="18"/>
                                                    <w:szCs w:val="18"/>
                                                  </w:rPr>
                                                  <w:t xml:space="preserve"> | </w:t>
                                                </w:r>
                                                <w:hyperlink r:id="rId19" w:tgtFrame="_blank" w:history="1">
                                                  <w:r>
                                                    <w:rPr>
                                                      <w:rStyle w:val="Hyperlink"/>
                                                      <w:rFonts w:ascii="Arial" w:eastAsia="Times New Roman" w:hAnsi="Arial" w:cs="Arial"/>
                                                      <w:b/>
                                                      <w:bCs/>
                                                      <w:color w:val="3661BD"/>
                                                      <w:sz w:val="18"/>
                                                      <w:szCs w:val="18"/>
                                                      <w:u w:val="none"/>
                                                    </w:rPr>
                                                    <w:t>Resource Center</w:t>
                                                  </w:r>
                                                </w:hyperlink>
                                                <w:r>
                                                  <w:rPr>
                                                    <w:rFonts w:ascii="Arial" w:eastAsia="Times New Roman" w:hAnsi="Arial" w:cs="Arial"/>
                                                    <w:b/>
                                                    <w:bCs/>
                                                    <w:color w:val="3661BD"/>
                                                    <w:sz w:val="18"/>
                                                    <w:szCs w:val="18"/>
                                                  </w:rPr>
                                                  <w:t xml:space="preserve"> | </w:t>
                                                </w:r>
                                                <w:hyperlink r:id="rId20" w:tgtFrame="_blank" w:history="1">
                                                  <w:r>
                                                    <w:rPr>
                                                      <w:rStyle w:val="Hyperlink"/>
                                                      <w:rFonts w:ascii="Arial" w:eastAsia="Times New Roman" w:hAnsi="Arial" w:cs="Arial"/>
                                                      <w:b/>
                                                      <w:bCs/>
                                                      <w:color w:val="3661BD"/>
                                                      <w:sz w:val="18"/>
                                                      <w:szCs w:val="18"/>
                                                      <w:u w:val="none"/>
                                                    </w:rPr>
                                                    <w:t>Update Notifications</w:t>
                                                  </w:r>
                                                </w:hyperlink>
                                                <w:r>
                                                  <w:rPr>
                                                    <w:rFonts w:ascii="Roboto" w:eastAsia="Times New Roman" w:hAnsi="Roboto"/>
                                                    <w:color w:val="000000"/>
                                                    <w:sz w:val="21"/>
                                                    <w:szCs w:val="21"/>
                                                  </w:rPr>
                                                  <w:t xml:space="preserve"> </w:t>
                                                </w:r>
                                              </w:p>
                                              <w:p w14:paraId="68CC6429" w14:textId="77777777" w:rsidR="00D86857" w:rsidRDefault="00D86857">
                                                <w:pPr>
                                                  <w:jc w:val="center"/>
                                                  <w:rPr>
                                                    <w:rFonts w:ascii="Roboto" w:eastAsia="Times New Roman" w:hAnsi="Roboto"/>
                                                    <w:color w:val="000000"/>
                                                    <w:sz w:val="21"/>
                                                    <w:szCs w:val="21"/>
                                                  </w:rPr>
                                                </w:pPr>
                                                <w:hyperlink r:id="rId21" w:tgtFrame="_blank" w:history="1">
                                                  <w:r>
                                                    <w:rPr>
                                                      <w:rStyle w:val="Hyperlink"/>
                                                      <w:rFonts w:ascii="Arial" w:eastAsia="Times New Roman" w:hAnsi="Arial" w:cs="Arial"/>
                                                      <w:b/>
                                                      <w:bCs/>
                                                      <w:color w:val="3661BD"/>
                                                      <w:sz w:val="18"/>
                                                      <w:szCs w:val="18"/>
                                                      <w:u w:val="none"/>
                                                    </w:rPr>
                                                    <w:t>Event Questions</w:t>
                                                  </w:r>
                                                </w:hyperlink>
                                                <w:r>
                                                  <w:rPr>
                                                    <w:rFonts w:ascii="Roboto" w:eastAsia="Times New Roman" w:hAnsi="Roboto"/>
                                                    <w:b/>
                                                    <w:bCs/>
                                                    <w:color w:val="3661BD"/>
                                                    <w:sz w:val="18"/>
                                                    <w:szCs w:val="18"/>
                                                  </w:rPr>
                                                  <w:t> | </w:t>
                                                </w:r>
                                                <w:hyperlink r:id="rId22" w:tgtFrame="_blank" w:history="1">
                                                  <w:r>
                                                    <w:rPr>
                                                      <w:rStyle w:val="Hyperlink"/>
                                                      <w:rFonts w:ascii="Arial" w:eastAsia="Times New Roman" w:hAnsi="Arial" w:cs="Arial"/>
                                                      <w:b/>
                                                      <w:bCs/>
                                                      <w:color w:val="3661BD"/>
                                                      <w:sz w:val="18"/>
                                                      <w:szCs w:val="18"/>
                                                      <w:u w:val="none"/>
                                                    </w:rPr>
                                                    <w:t>Policy Office Questions</w:t>
                                                  </w:r>
                                                </w:hyperlink>
                                                <w:r>
                                                  <w:rPr>
                                                    <w:rFonts w:ascii="Roboto" w:eastAsia="Times New Roman" w:hAnsi="Roboto"/>
                                                    <w:color w:val="000000"/>
                                                    <w:sz w:val="21"/>
                                                    <w:szCs w:val="21"/>
                                                  </w:rPr>
                                                  <w:t xml:space="preserve"> </w:t>
                                                </w:r>
                                              </w:p>
                                            </w:tc>
                                          </w:tr>
                                        </w:tbl>
                                        <w:p w14:paraId="0F988AE0" w14:textId="77777777" w:rsidR="00D86857" w:rsidRDefault="00D86857">
                                          <w:pPr>
                                            <w:rPr>
                                              <w:rFonts w:ascii="Times New Roman" w:eastAsia="Times New Roman" w:hAnsi="Times New Roman" w:cs="Times New Roman"/>
                                              <w:sz w:val="20"/>
                                              <w:szCs w:val="20"/>
                                            </w:rPr>
                                          </w:pPr>
                                        </w:p>
                                      </w:tc>
                                    </w:tr>
                                  </w:tbl>
                                  <w:p w14:paraId="2AAF36E5" w14:textId="77777777" w:rsidR="00D86857" w:rsidRDefault="00D86857">
                                    <w:pPr>
                                      <w:jc w:val="center"/>
                                      <w:rPr>
                                        <w:rFonts w:eastAsia="Times New Roman"/>
                                      </w:rPr>
                                    </w:pPr>
                                  </w:p>
                                  <w:tbl>
                                    <w:tblPr>
                                      <w:tblW w:w="5000" w:type="pct"/>
                                      <w:jc w:val="center"/>
                                      <w:tblCellMar>
                                        <w:left w:w="0" w:type="dxa"/>
                                        <w:right w:w="0" w:type="dxa"/>
                                      </w:tblCellMar>
                                      <w:tblLook w:val="04A0" w:firstRow="1" w:lastRow="0" w:firstColumn="1" w:lastColumn="0" w:noHBand="0" w:noVBand="1"/>
                                    </w:tblPr>
                                    <w:tblGrid>
                                      <w:gridCol w:w="9000"/>
                                    </w:tblGrid>
                                    <w:tr w:rsidR="00D86857" w14:paraId="02CCF688"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D86857" w14:paraId="23E26B01" w14:textId="77777777">
                                            <w:tc>
                                              <w:tcPr>
                                                <w:tcW w:w="0" w:type="auto"/>
                                                <w:tcMar>
                                                  <w:top w:w="0" w:type="dxa"/>
                                                  <w:left w:w="300" w:type="dxa"/>
                                                  <w:bottom w:w="150" w:type="dxa"/>
                                                  <w:right w:w="300" w:type="dxa"/>
                                                </w:tcMar>
                                                <w:vAlign w:val="center"/>
                                                <w:hideMark/>
                                              </w:tcPr>
                                              <w:p w14:paraId="1ED9C835" w14:textId="0D5006AD" w:rsidR="00D86857" w:rsidRDefault="00D86857">
                                                <w:pPr>
                                                  <w:jc w:val="center"/>
                                                  <w:rPr>
                                                    <w:rFonts w:eastAsia="Times New Roman"/>
                                                  </w:rPr>
                                                </w:pPr>
                                                <w:hyperlink r:id="rId23" w:history="1">
                                                  <w:r>
                                                    <w:rPr>
                                                      <w:rFonts w:eastAsia="Times New Roman"/>
                                                      <w:noProof/>
                                                      <w:color w:val="0000FF"/>
                                                    </w:rPr>
                                                    <w:drawing>
                                                      <wp:inline distT="0" distB="0" distL="0" distR="0" wp14:anchorId="5301AD32" wp14:editId="3E8EF4BF">
                                                        <wp:extent cx="304800" cy="304800"/>
                                                        <wp:effectExtent l="0" t="0" r="0" b="0"/>
                                                        <wp:docPr id="1" name="Picture 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p>
                                            </w:tc>
                                          </w:tr>
                                        </w:tbl>
                                        <w:p w14:paraId="402FBF5C" w14:textId="77777777" w:rsidR="00D86857" w:rsidRDefault="00D86857">
                                          <w:pPr>
                                            <w:rPr>
                                              <w:rFonts w:ascii="Times New Roman" w:eastAsia="Times New Roman" w:hAnsi="Times New Roman" w:cs="Times New Roman"/>
                                              <w:sz w:val="20"/>
                                              <w:szCs w:val="20"/>
                                            </w:rPr>
                                          </w:pPr>
                                        </w:p>
                                      </w:tc>
                                    </w:tr>
                                  </w:tbl>
                                  <w:p w14:paraId="0C1A652C" w14:textId="77777777" w:rsidR="00D86857" w:rsidRDefault="00D86857">
                                    <w:pPr>
                                      <w:jc w:val="center"/>
                                      <w:rPr>
                                        <w:rFonts w:ascii="Times New Roman" w:eastAsia="Times New Roman" w:hAnsi="Times New Roman" w:cs="Times New Roman"/>
                                        <w:sz w:val="20"/>
                                        <w:szCs w:val="20"/>
                                      </w:rPr>
                                    </w:pPr>
                                  </w:p>
                                </w:tc>
                              </w:tr>
                            </w:tbl>
                            <w:p w14:paraId="29B1FF53" w14:textId="77777777" w:rsidR="00D86857" w:rsidRDefault="00D86857">
                              <w:pPr>
                                <w:jc w:val="center"/>
                                <w:rPr>
                                  <w:rFonts w:ascii="Times New Roman" w:eastAsia="Times New Roman" w:hAnsi="Times New Roman" w:cs="Times New Roman"/>
                                  <w:sz w:val="20"/>
                                  <w:szCs w:val="20"/>
                                </w:rPr>
                              </w:pPr>
                            </w:p>
                          </w:tc>
                        </w:tr>
                      </w:tbl>
                      <w:p w14:paraId="17150DCC" w14:textId="77777777" w:rsidR="00D86857" w:rsidRDefault="00D86857">
                        <w:pPr>
                          <w:jc w:val="center"/>
                          <w:rPr>
                            <w:rFonts w:ascii="Times New Roman" w:eastAsia="Times New Roman" w:hAnsi="Times New Roman" w:cs="Times New Roman"/>
                            <w:sz w:val="20"/>
                            <w:szCs w:val="20"/>
                          </w:rPr>
                        </w:pPr>
                      </w:p>
                    </w:tc>
                  </w:tr>
                </w:tbl>
                <w:p w14:paraId="4772618A" w14:textId="77777777" w:rsidR="00D86857" w:rsidRDefault="00D86857">
                  <w:pPr>
                    <w:jc w:val="center"/>
                    <w:rPr>
                      <w:rFonts w:ascii="Times New Roman" w:eastAsia="Times New Roman" w:hAnsi="Times New Roman" w:cs="Times New Roman"/>
                      <w:sz w:val="20"/>
                      <w:szCs w:val="20"/>
                    </w:rPr>
                  </w:pPr>
                </w:p>
              </w:tc>
            </w:tr>
          </w:tbl>
          <w:p w14:paraId="578530C5" w14:textId="77777777" w:rsidR="00D86857" w:rsidRDefault="00D86857">
            <w:pPr>
              <w:jc w:val="center"/>
              <w:rPr>
                <w:rFonts w:ascii="Times New Roman" w:eastAsia="Times New Roman" w:hAnsi="Times New Roman" w:cs="Times New Roman"/>
                <w:sz w:val="20"/>
                <w:szCs w:val="20"/>
              </w:rPr>
            </w:pPr>
          </w:p>
        </w:tc>
      </w:tr>
    </w:tbl>
    <w:p w14:paraId="0CA936B7" w14:textId="77777777" w:rsidR="00460572" w:rsidRDefault="00460572"/>
    <w:sectPr w:rsidR="00460572" w:rsidSect="00D868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86031"/>
    <w:multiLevelType w:val="multilevel"/>
    <w:tmpl w:val="1902A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57"/>
    <w:rsid w:val="00460572"/>
    <w:rsid w:val="00D8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B04D"/>
  <w15:chartTrackingRefBased/>
  <w15:docId w15:val="{6C92D682-7C05-4B3E-88BC-3D62241F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857"/>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6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r20.rs6.net/tn.jsp?f=001U3fVpNd6ls3QGdY86fvTwMa68hzQgCQGFcNJ9OV1juntnXq5CK4WaxpCIEZZ1wKpBp-XWbDNa2Y-7WIEJuKZSd5vWzkPbOOs3iXsJlwxaFgljcNyf7SXKlFnHZLtgIXI-Vt0S_C9H2EPCMOmk9SahlqohcHsh73y&amp;c=ebT1er2Cse3B5VB9fWfgOPyETtU5f2AxClVYoOfXG_ajS6c1GqPvyQ==&amp;ch=d6m1tl1K31myCB5pRTNvlT1Kr_aMURM3fBqn1luqUHe4ayzcNa8i2Q==__;!!PhOWcWs!yjUBrOICW9sMp1xiXH5O-OksLF7MHHwvQB08rTiyKQ4Z5NfIGY2-QvRcqcTEHZ6ZFPH9ww0VlD3__rG9to8NzcUPY68$" TargetMode="External"/><Relationship Id="rId13" Type="http://schemas.openxmlformats.org/officeDocument/2006/relationships/hyperlink" Target="https://urldefense.com/v3/__https:/r20.rs6.net/tn.jsp?f=001U3fVpNd6ls3QGdY86fvTwMa68hzQgCQGFcNJ9OV1juntnXq5CK4Wa2VVR_yD34ytVBKtRk_qY3zapJ2vOYuBFIx6j8Wy6_OCtuPcGvMXgKpl1TIwUx6IlFh_0uG12diY_NknMr8wgvnsnTU_Oc564uFSVW9uSdMlfYArHxuJ8ToNWtlnK5Jb3t3dN3cQOJkx7zuUHKFbWouePEtPldD_Vc9oD1jnJ1DNFFub_VdRfOHY_NsBrLOPDF0qXz_rF_2JFo7Z_c59sGo=&amp;c=ebT1er2Cse3B5VB9fWfgOPyETtU5f2AxClVYoOfXG_ajS6c1GqPvyQ==&amp;ch=d6m1tl1K31myCB5pRTNvlT1Kr_aMURM3fBqn1luqUHe4ayzcNa8i2Q==__;!!PhOWcWs!yjUBrOICW9sMp1xiXH5O-OksLF7MHHwvQB08rTiyKQ4Z5NfIGY2-QvRcqcTEHZ6ZFPH9ww0VlD3__rG9to8N1mEEVI8$" TargetMode="External"/><Relationship Id="rId18" Type="http://schemas.openxmlformats.org/officeDocument/2006/relationships/hyperlink" Target="https://urldefense.com/v3/__https:/r20.rs6.net/tn.jsp?f=001U3fVpNd6ls3QGdY86fvTwMa68hzQgCQGFcNJ9OV1juntnXq5CK4Wa5Il7TN0QedotuJF_N-fFC5DrEJ_ccPSFqZ3xaXPkWvEgKG3hzOqBUF7XcGtGj850r6jbfrPcZADRFKRbT4gKYvL-8NmR4T03g==&amp;c=ebT1er2Cse3B5VB9fWfgOPyETtU5f2AxClVYoOfXG_ajS6c1GqPvyQ==&amp;ch=d6m1tl1K31myCB5pRTNvlT1Kr_aMURM3fBqn1luqUHe4ayzcNa8i2Q==__;!!PhOWcWs!yjUBrOICW9sMp1xiXH5O-OksLF7MHHwvQB08rTiyKQ4Z5NfIGY2-QvRcqcTEHZ6ZFPH9ww0VlD3__rG9to8N83yR6u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Grants_Conference@nsf.gov"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com/v3/__https:/r20.rs6.net/tn.jsp?f=001U3fVpNd6ls3QGdY86fvTwMa68hzQgCQGFcNJ9OV1juntnXq5CK4Wa1OzdePvEWGIiLNT0CQJW6MFlTCAjs93i5ehCLXECYHTilS2RAWjmjxfvJ1AN3EetF1fF0u6Hh85ISPGPuiqeQwGkkzkkmTtnLNvvI8oY3MOhLtbcOEcINs=&amp;c=ebT1er2Cse3B5VB9fWfgOPyETtU5f2AxClVYoOfXG_ajS6c1GqPvyQ==&amp;ch=d6m1tl1K31myCB5pRTNvlT1Kr_aMURM3fBqn1luqUHe4ayzcNa8i2Q==__;!!PhOWcWs!yjUBrOICW9sMp1xiXH5O-OksLF7MHHwvQB08rTiyKQ4Z5NfIGY2-QvRcqcTEHZ6ZFPH9ww0VlD3__rG9to8NkuvagXw$" TargetMode="External"/><Relationship Id="rId20" Type="http://schemas.openxmlformats.org/officeDocument/2006/relationships/hyperlink" Target="https://urldefense.com/v3/__https:/r20.rs6.net/tn.jsp?f=001U3fVpNd6ls3QGdY86fvTwMa68hzQgCQGFcNJ9OV1juntnXq5CK4WaxrvG51CGa1eygo7MnkcnX-W--YTjM7IouKMxwRwDr27SivQ63TxmkJAAgkFoDIxiwbCl7kIflVVpG_BKj3495YFupzdi9v2EbJkNWwNi97FR5V1NTpEkdA=&amp;c=ebT1er2Cse3B5VB9fWfgOPyETtU5f2AxClVYoOfXG_ajS6c1GqPvyQ==&amp;ch=d6m1tl1K31myCB5pRTNvlT1Kr_aMURM3fBqn1luqUHe4ayzcNa8i2Q==__;!!PhOWcWs!yjUBrOICW9sMp1xiXH5O-OksLF7MHHwvQB08rTiyKQ4Z5NfIGY2-QvRcqcTEHZ6ZFPH9ww0VlD3__rG9to8NTJxPS6Y$" TargetMode="External"/><Relationship Id="rId1" Type="http://schemas.openxmlformats.org/officeDocument/2006/relationships/numbering" Target="numbering.xml"/><Relationship Id="rId6" Type="http://schemas.openxmlformats.org/officeDocument/2006/relationships/hyperlink" Target="https://urldefense.com/v3/__https:/r20.rs6.net/tn.jsp?f=001U3fVpNd6ls3QGdY86fvTwMa68hzQgCQGFcNJ9OV1juntnXq5CK4Wa5Il7TN0QedotuJF_N-fFC5DrEJ_ccPSFqZ3xaXPkWvEgKG3hzOqBUF7XcGtGj850r6jbfrPcZADRFKRbT4gKYvL-8NmR4T03g==&amp;c=ebT1er2Cse3B5VB9fWfgOPyETtU5f2AxClVYoOfXG_ajS6c1GqPvyQ==&amp;ch=d6m1tl1K31myCB5pRTNvlT1Kr_aMURM3fBqn1luqUHe4ayzcNa8i2Q==__;!!PhOWcWs!yjUBrOICW9sMp1xiXH5O-OksLF7MHHwvQB08rTiyKQ4Z5NfIGY2-QvRcqcTEHZ6ZFPH9ww0VlD3__rG9to8N83yR6uI$" TargetMode="External"/><Relationship Id="rId11" Type="http://schemas.openxmlformats.org/officeDocument/2006/relationships/hyperlink" Target="https://urldefense.com/v3/__https:/r20.rs6.net/tn.jsp?f=001U3fVpNd6ls3QGdY86fvTwMa68hzQgCQGFcNJ9OV1juntnXq5CK4Wa2VVR_yD34ytGLkXHiHFXvrO4R8nh2u_zcqH4NXFMnaIBRLmV_FKByyej55WW4CANqQQIFyjJUF8jztgQuDGJz15qcfX0658zbMUs1xWdDeeZ3QUPVj4AbN3fd5vRY2yzqUbq9kLi-3T&amp;c=ebT1er2Cse3B5VB9fWfgOPyETtU5f2AxClVYoOfXG_ajS6c1GqPvyQ==&amp;ch=d6m1tl1K31myCB5pRTNvlT1Kr_aMURM3fBqn1luqUHe4ayzcNa8i2Q==__;!!PhOWcWs!yjUBrOICW9sMp1xiXH5O-OksLF7MHHwvQB08rTiyKQ4Z5NfIGY2-QvRcqcTEHZ6ZFPH9ww0VlD3__rG9to8NnYUcFV8$" TargetMode="External"/><Relationship Id="rId24" Type="http://schemas.openxmlformats.org/officeDocument/2006/relationships/image" Target="media/image5.png"/><Relationship Id="rId5" Type="http://schemas.openxmlformats.org/officeDocument/2006/relationships/image" Target="media/image1.gif"/><Relationship Id="rId15" Type="http://schemas.openxmlformats.org/officeDocument/2006/relationships/hyperlink" Target="mailto:policy@nsf.gov" TargetMode="External"/><Relationship Id="rId23" Type="http://schemas.openxmlformats.org/officeDocument/2006/relationships/hyperlink" Target="https://urldefense.com/v3/__https:/r20.rs6.net/tn.jsp?f=001U3fVpNd6ls3QGdY86fvTwMa68hzQgCQGFcNJ9OV1juntnXq5CK4Wa9NDB2vfJ6S7c9bo8RDyct7KgV5H_rJRrW_Z4Lz7ixlG0pkpYIjEOz5GWtQDNIREZVNP--ViTZWYzkb21d9tKjuzRd1gWr2LcC-bIJErc2xzniqKsyKBMD39v5XwFFqbNzhZnoNUKdC9RCdYVK2dZx4=&amp;c=ebT1er2Cse3B5VB9fWfgOPyETtU5f2AxClVYoOfXG_ajS6c1GqPvyQ==&amp;ch=d6m1tl1K31myCB5pRTNvlT1Kr_aMURM3fBqn1luqUHe4ayzcNa8i2Q==__;!!PhOWcWs!yjUBrOICW9sMp1xiXH5O-OksLF7MHHwvQB08rTiyKQ4Z5NfIGY2-QvRcqcTEHZ6ZFPH9ww0VlD3__rG9to8NZ9i2D6o$" TargetMode="External"/><Relationship Id="rId10" Type="http://schemas.openxmlformats.org/officeDocument/2006/relationships/hyperlink" Target="https://urldefense.com/v3/__https:/r20.rs6.net/tn.jsp?f=001U3fVpNd6ls3QGdY86fvTwMa68hzQgCQGFcNJ9OV1juntnXq5CK4Wa2VVR_yD34ytGLkXHiHFXvrO4R8nh2u_zcqH4NXFMnaIBRLmV_FKByyej55WW4CANqQQIFyjJUF8jztgQuDGJz15qcfX0658zbMUs1xWdDeeZ3QUPVj4AbN3fd5vRY2yzqUbq9kLi-3T&amp;c=ebT1er2Cse3B5VB9fWfgOPyETtU5f2AxClVYoOfXG_ajS6c1GqPvyQ==&amp;ch=d6m1tl1K31myCB5pRTNvlT1Kr_aMURM3fBqn1luqUHe4ayzcNa8i2Q==__;!!PhOWcWs!yjUBrOICW9sMp1xiXH5O-OksLF7MHHwvQB08rTiyKQ4Z5NfIGY2-QvRcqcTEHZ6ZFPH9ww0VlD3__rG9to8NnYUcFV8$" TargetMode="External"/><Relationship Id="rId19" Type="http://schemas.openxmlformats.org/officeDocument/2006/relationships/hyperlink" Target="https://urldefense.com/v3/__https:/r20.rs6.net/tn.jsp?f=001U3fVpNd6ls3QGdY86fvTwMa68hzQgCQGFcNJ9OV1juntnXq5CK4Wa5Il7TN0Qedo9YoDBnTaZjLH404vtlR5ZuS_QTIoD-IEXR4Cd9q0MVgjFSBtVtCGClncb6SYGwBTzT-hGmKQcTVMq0YD46C6PGwfQLW_BNZg6lqnxdA8e-7AamdHPaTrXQ==&amp;c=ebT1er2Cse3B5VB9fWfgOPyETtU5f2AxClVYoOfXG_ajS6c1GqPvyQ==&amp;ch=d6m1tl1K31myCB5pRTNvlT1Kr_aMURM3fBqn1luqUHe4ayzcNa8i2Q==__;!!PhOWcWs!yjUBrOICW9sMp1xiXH5O-OksLF7MHHwvQB08rTiyKQ4Z5NfIGY2-QvRcqcTEHZ6ZFPH9ww0VlD3__rG9to8Nkr6pTkY$" TargetMode="External"/><Relationship Id="rId4" Type="http://schemas.openxmlformats.org/officeDocument/2006/relationships/webSettings" Target="webSettings.xml"/><Relationship Id="rId9" Type="http://schemas.openxmlformats.org/officeDocument/2006/relationships/hyperlink" Target="https://urldefense.com/v3/__https:/r20.rs6.net/tn.jsp?f=001U3fVpNd6ls3QGdY86fvTwMa68hzQgCQGFcNJ9OV1juntnXq5CK4Wa1OzdePvEWGIiLNT0CQJW6MFlTCAjs93i5ehCLXECYHTilS2RAWjmjxfvJ1AN3EetF1fF0u6Hh85ISPGPuiqeQwGkkzkkmTtnLNvvI8oY3MOhLtbcOEcINs=&amp;c=ebT1er2Cse3B5VB9fWfgOPyETtU5f2AxClVYoOfXG_ajS6c1GqPvyQ==&amp;ch=d6m1tl1K31myCB5pRTNvlT1Kr_aMURM3fBqn1luqUHe4ayzcNa8i2Q==__;!!PhOWcWs!yjUBrOICW9sMp1xiXH5O-OksLF7MHHwvQB08rTiyKQ4Z5NfIGY2-QvRcqcTEHZ6ZFPH9ww0VlD3__rG9to8NkuvagXw$" TargetMode="External"/><Relationship Id="rId14" Type="http://schemas.openxmlformats.org/officeDocument/2006/relationships/hyperlink" Target="mailto:rgov@nsf.gov" TargetMode="External"/><Relationship Id="rId22" Type="http://schemas.openxmlformats.org/officeDocument/2006/relationships/hyperlink" Target="mailto:policy@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2022-11-30T14:15:00Z</dcterms:created>
  <dcterms:modified xsi:type="dcterms:W3CDTF">2022-11-30T14:16:00Z</dcterms:modified>
</cp:coreProperties>
</file>