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E6A07" w14:textId="41FF172B" w:rsidR="006E5785" w:rsidRDefault="006E5785" w:rsidP="006E5785">
      <w:r>
        <w:rPr>
          <w:b/>
          <w:bCs/>
          <w:u w:val="single"/>
        </w:rPr>
        <w:t>Departmental Paid Parental Leave Procedures</w:t>
      </w:r>
    </w:p>
    <w:p w14:paraId="72289E4A" w14:textId="15924315" w:rsidR="006E5785" w:rsidRDefault="006E5785" w:rsidP="006E5785">
      <w:r>
        <w:rPr>
          <w:i/>
          <w:iCs/>
        </w:rPr>
        <w:t>Background:</w:t>
      </w:r>
    </w:p>
    <w:p w14:paraId="27243D85" w14:textId="7265F21D" w:rsidR="006E5785" w:rsidRDefault="006E5785" w:rsidP="006E5785">
      <w:r>
        <w:t xml:space="preserve">Effective August 1, 2021, FSU established a paid parental leave (PRL) pool for faculty and staff who are paid on C&amp;G projects. </w:t>
      </w:r>
      <w:r w:rsidR="00601770">
        <w:t xml:space="preserve">This includes all funding lines with the fund codes 520-560. </w:t>
      </w:r>
      <w:r>
        <w:t xml:space="preserve">Once per month for faculty or at the end of the six-week PRL period for staff, an </w:t>
      </w:r>
      <w:proofErr w:type="spellStart"/>
      <w:r>
        <w:t>eRDF</w:t>
      </w:r>
      <w:proofErr w:type="spellEnd"/>
      <w:r>
        <w:t xml:space="preserve"> will need to be prepared by the department to move the PRL from C&amp;G projects to the PRL pool. When it is time to prepare an </w:t>
      </w:r>
      <w:proofErr w:type="spellStart"/>
      <w:r>
        <w:t>eRDF</w:t>
      </w:r>
      <w:proofErr w:type="spellEnd"/>
      <w:r>
        <w:t xml:space="preserve">, the HR department representative will receive an email from Sponsored Research Administration (SRA) advising that an </w:t>
      </w:r>
      <w:proofErr w:type="spellStart"/>
      <w:r>
        <w:t>eRDF</w:t>
      </w:r>
      <w:proofErr w:type="spellEnd"/>
      <w:r>
        <w:t xml:space="preserve"> needs to be completed and providing the specifics for the </w:t>
      </w:r>
      <w:proofErr w:type="spellStart"/>
      <w:r>
        <w:t>eRDF</w:t>
      </w:r>
      <w:proofErr w:type="spellEnd"/>
      <w:r>
        <w:t>.</w:t>
      </w:r>
    </w:p>
    <w:p w14:paraId="796163DE" w14:textId="77777777" w:rsidR="00277AAE" w:rsidRDefault="006E5785" w:rsidP="006E5785">
      <w:r>
        <w:t xml:space="preserve">Detailed instructions for completing an </w:t>
      </w:r>
      <w:proofErr w:type="spellStart"/>
      <w:r>
        <w:t>eRDF</w:t>
      </w:r>
      <w:proofErr w:type="spellEnd"/>
      <w:r>
        <w:t xml:space="preserve"> can be found at: </w:t>
      </w:r>
      <w:hyperlink r:id="rId7" w:history="1">
        <w:r w:rsidRPr="00DC5BE9">
          <w:rPr>
            <w:rStyle w:val="Hyperlink"/>
          </w:rPr>
          <w:t>https://controller.vpfa.fsu.edu/sites/g/files/upcbnu1236/files/documents/Payroll/Submitting%20an%20Electronic%20Retroactive%20Distribution%20of%20Funding%20Form.pdf</w:t>
        </w:r>
      </w:hyperlink>
      <w:r>
        <w:t xml:space="preserve"> .</w:t>
      </w:r>
      <w:r w:rsidRPr="009821A0">
        <w:t xml:space="preserve"> </w:t>
      </w:r>
    </w:p>
    <w:p w14:paraId="6A5703DE" w14:textId="36460D62" w:rsidR="00277AAE" w:rsidRDefault="00277AAE" w:rsidP="006E5785">
      <w:r>
        <w:t xml:space="preserve">Instructions specific to preparing an </w:t>
      </w:r>
      <w:proofErr w:type="spellStart"/>
      <w:r>
        <w:t>eRDF</w:t>
      </w:r>
      <w:proofErr w:type="spellEnd"/>
      <w:r>
        <w:t xml:space="preserve"> to move PRL from C&amp;G funding to the PRL pool project are as follows:</w:t>
      </w:r>
    </w:p>
    <w:p w14:paraId="44753EE7" w14:textId="77777777" w:rsidR="00277AAE" w:rsidRDefault="00277AAE" w:rsidP="006E5785">
      <w:pPr>
        <w:pStyle w:val="ListParagraph"/>
        <w:numPr>
          <w:ilvl w:val="0"/>
          <w:numId w:val="1"/>
        </w:numPr>
      </w:pPr>
      <w:r>
        <w:t>Enter the beginning and ending dates as shown in the email you receive from your SRA coordinator.</w:t>
      </w:r>
    </w:p>
    <w:p w14:paraId="60283AE5" w14:textId="2C013EEA" w:rsidR="00277AAE" w:rsidRDefault="006E5785" w:rsidP="006E5785">
      <w:pPr>
        <w:pStyle w:val="ListParagraph"/>
        <w:numPr>
          <w:ilvl w:val="0"/>
          <w:numId w:val="1"/>
        </w:numPr>
      </w:pPr>
      <w:r>
        <w:t>As shown in the sample screenshot</w:t>
      </w:r>
      <w:r w:rsidR="00EF6C12">
        <w:t>s</w:t>
      </w:r>
      <w:r>
        <w:t xml:space="preserve"> below, all four of the criteria must be checked</w:t>
      </w:r>
      <w:r w:rsidR="00277AAE">
        <w:t>.</w:t>
      </w:r>
    </w:p>
    <w:p w14:paraId="53431B82" w14:textId="74AFB537" w:rsidR="006E5785" w:rsidRDefault="00277AAE" w:rsidP="006E5785">
      <w:pPr>
        <w:pStyle w:val="ListParagraph"/>
        <w:numPr>
          <w:ilvl w:val="0"/>
          <w:numId w:val="1"/>
        </w:numPr>
      </w:pPr>
      <w:r>
        <w:t>Enter</w:t>
      </w:r>
      <w:r w:rsidR="006E5785">
        <w:t xml:space="preserve"> the single earnings code PRL</w:t>
      </w:r>
      <w:r>
        <w:t xml:space="preserve"> in the appropriate box as shown below</w:t>
      </w:r>
      <w:r w:rsidR="006E5785">
        <w:t>.</w:t>
      </w:r>
    </w:p>
    <w:p w14:paraId="13C7E5DC" w14:textId="02F085F7" w:rsidR="00277AAE" w:rsidRDefault="00277AAE" w:rsidP="006E5785">
      <w:pPr>
        <w:pStyle w:val="ListParagraph"/>
        <w:numPr>
          <w:ilvl w:val="0"/>
          <w:numId w:val="1"/>
        </w:numPr>
      </w:pPr>
      <w:r>
        <w:t xml:space="preserve">Click to </w:t>
      </w:r>
      <w:r w:rsidR="008B2C65">
        <w:t>P</w:t>
      </w:r>
      <w:r>
        <w:t>opulate Actual Charges and Open Fields.</w:t>
      </w:r>
    </w:p>
    <w:p w14:paraId="31683801" w14:textId="25096B1F" w:rsidR="00277AAE" w:rsidRDefault="00277AAE" w:rsidP="006E5785">
      <w:pPr>
        <w:pStyle w:val="ListParagraph"/>
        <w:numPr>
          <w:ilvl w:val="0"/>
          <w:numId w:val="1"/>
        </w:numPr>
      </w:pPr>
      <w:r>
        <w:t xml:space="preserve">The combo code for the pool project is </w:t>
      </w:r>
      <w:r w:rsidRPr="00277AAE">
        <w:rPr>
          <w:color w:val="FF0000"/>
        </w:rPr>
        <w:t>219004560S025744</w:t>
      </w:r>
      <w:r>
        <w:t>.</w:t>
      </w:r>
    </w:p>
    <w:p w14:paraId="755F4EAA" w14:textId="43E01085" w:rsidR="00277AAE" w:rsidRPr="006E241B" w:rsidRDefault="006E241B" w:rsidP="006E5785">
      <w:pPr>
        <w:pStyle w:val="ListParagraph"/>
        <w:numPr>
          <w:ilvl w:val="0"/>
          <w:numId w:val="1"/>
        </w:numPr>
        <w:rPr>
          <w:u w:val="single"/>
        </w:rPr>
      </w:pPr>
      <w:r w:rsidRPr="006E241B">
        <w:rPr>
          <w:u w:val="single"/>
        </w:rPr>
        <w:t>Only C&amp;G funding is to be moved to the pool project.</w:t>
      </w:r>
      <w:r w:rsidR="00601770">
        <w:rPr>
          <w:u w:val="single"/>
        </w:rPr>
        <w:t xml:space="preserve"> All other funding lines will remain the same.</w:t>
      </w:r>
    </w:p>
    <w:p w14:paraId="78F7D13C" w14:textId="24195086" w:rsidR="006E241B" w:rsidRDefault="00277AAE" w:rsidP="006E5785">
      <w:r>
        <w:rPr>
          <w:noProof/>
        </w:rPr>
        <w:drawing>
          <wp:inline distT="0" distB="0" distL="0" distR="0" wp14:anchorId="53DF7D4E" wp14:editId="77712936">
            <wp:extent cx="5943600" cy="29006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0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2FB38" w14:textId="2CC665BD" w:rsidR="00C55EE3" w:rsidRPr="006E5785" w:rsidRDefault="00601770" w:rsidP="006E5785">
      <w:r>
        <w:rPr>
          <w:noProof/>
        </w:rPr>
        <w:lastRenderedPageBreak/>
        <w:drawing>
          <wp:inline distT="0" distB="0" distL="0" distR="0" wp14:anchorId="5239DFD2" wp14:editId="472AB8A3">
            <wp:extent cx="5943600" cy="39992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99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5EE3" w:rsidRPr="006E5785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333C9" w14:textId="77777777" w:rsidR="00B217B7" w:rsidRDefault="00B217B7" w:rsidP="00B217B7">
      <w:pPr>
        <w:spacing w:after="0" w:line="240" w:lineRule="auto"/>
      </w:pPr>
      <w:r>
        <w:separator/>
      </w:r>
    </w:p>
  </w:endnote>
  <w:endnote w:type="continuationSeparator" w:id="0">
    <w:p w14:paraId="73A7FF3E" w14:textId="77777777" w:rsidR="00B217B7" w:rsidRDefault="00B217B7" w:rsidP="00B21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6E8DD" w14:textId="6927F9F3" w:rsidR="00B217B7" w:rsidRDefault="00B217B7" w:rsidP="00B217B7">
    <w:pPr>
      <w:pStyle w:val="Footer"/>
      <w:jc w:val="right"/>
    </w:pPr>
    <w:r>
      <w:t>Effective 8/1/2021</w:t>
    </w:r>
  </w:p>
  <w:p w14:paraId="7CA30EE5" w14:textId="45AF1FA8" w:rsidR="00B217B7" w:rsidRDefault="00B217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19331" w14:textId="77777777" w:rsidR="00B217B7" w:rsidRDefault="00B217B7" w:rsidP="00B217B7">
      <w:pPr>
        <w:spacing w:after="0" w:line="240" w:lineRule="auto"/>
      </w:pPr>
      <w:r>
        <w:separator/>
      </w:r>
    </w:p>
  </w:footnote>
  <w:footnote w:type="continuationSeparator" w:id="0">
    <w:p w14:paraId="2EB0945F" w14:textId="77777777" w:rsidR="00B217B7" w:rsidRDefault="00B217B7" w:rsidP="00B21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B754F"/>
    <w:multiLevelType w:val="hybridMultilevel"/>
    <w:tmpl w:val="3E42D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785"/>
    <w:rsid w:val="00277AAE"/>
    <w:rsid w:val="003A1E8C"/>
    <w:rsid w:val="00521AD4"/>
    <w:rsid w:val="00601770"/>
    <w:rsid w:val="006E241B"/>
    <w:rsid w:val="006E5785"/>
    <w:rsid w:val="008B2C65"/>
    <w:rsid w:val="009122BE"/>
    <w:rsid w:val="00B217B7"/>
    <w:rsid w:val="00C55EE3"/>
    <w:rsid w:val="00D261BF"/>
    <w:rsid w:val="00DF1A72"/>
    <w:rsid w:val="00EF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F2B2C"/>
  <w15:chartTrackingRefBased/>
  <w15:docId w15:val="{BCA732D0-759F-4B36-9E9F-C8FA1A735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578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77A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17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7B7"/>
  </w:style>
  <w:style w:type="paragraph" w:styleId="Footer">
    <w:name w:val="footer"/>
    <w:basedOn w:val="Normal"/>
    <w:link w:val="FooterChar"/>
    <w:uiPriority w:val="99"/>
    <w:unhideWhenUsed/>
    <w:rsid w:val="00B217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controller.vpfa.fsu.edu/sites/g/files/upcbnu1236/files/documents/Payroll/Submitting%20an%20Electronic%20Retroactive%20Distribution%20of%20Funding%20Form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1392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McCann</dc:creator>
  <cp:keywords/>
  <dc:description/>
  <cp:lastModifiedBy>Eileen Campanale</cp:lastModifiedBy>
  <cp:revision>2</cp:revision>
  <dcterms:created xsi:type="dcterms:W3CDTF">2022-05-31T17:47:00Z</dcterms:created>
  <dcterms:modified xsi:type="dcterms:W3CDTF">2022-05-31T17:47:00Z</dcterms:modified>
</cp:coreProperties>
</file>