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B1D3" w14:textId="77777777" w:rsidR="00AB4182" w:rsidRDefault="00AB4182" w:rsidP="00AB4182">
      <w:r>
        <w:rPr>
          <w:rFonts w:ascii="Arial" w:hAnsi="Arial" w:cs="Arial"/>
          <w:color w:val="2C2A29"/>
          <w:shd w:val="clear" w:color="auto" w:fill="FFFFFF"/>
        </w:rPr>
        <w:t>Mr. Campbell serves as the business and industry liaison working with companies that can use Florida State University’s Office of Research resources and assets to provide solutions for their projects. These assets include the </w:t>
      </w:r>
      <w:hyperlink r:id="rId4" w:history="1">
        <w:r>
          <w:rPr>
            <w:rStyle w:val="Hyperlink"/>
            <w:rFonts w:ascii="Arial" w:hAnsi="Arial" w:cs="Arial"/>
            <w:b/>
            <w:bCs/>
            <w:color w:val="782F40"/>
          </w:rPr>
          <w:t>National High Magnetic Field Laboratory</w:t>
        </w:r>
      </w:hyperlink>
      <w:r>
        <w:rPr>
          <w:rStyle w:val="Strong"/>
          <w:rFonts w:ascii="Arial" w:hAnsi="Arial" w:cs="Arial"/>
          <w:color w:val="2C2A29"/>
          <w:shd w:val="clear" w:color="auto" w:fill="FFFFFF"/>
        </w:rPr>
        <w:t>, </w:t>
      </w:r>
      <w:hyperlink r:id="rId5" w:history="1">
        <w:r>
          <w:rPr>
            <w:rStyle w:val="Hyperlink"/>
            <w:rFonts w:ascii="Arial" w:hAnsi="Arial" w:cs="Arial"/>
            <w:b/>
            <w:bCs/>
            <w:color w:val="782F40"/>
            <w:shd w:val="clear" w:color="auto" w:fill="FFFFFF"/>
          </w:rPr>
          <w:t>Florida Center for Advanced Aero-Propulsion (FCAAP)</w:t>
        </w:r>
      </w:hyperlink>
      <w:r>
        <w:rPr>
          <w:rFonts w:ascii="Arial" w:hAnsi="Arial" w:cs="Arial"/>
          <w:color w:val="2C2A29"/>
          <w:shd w:val="clear" w:color="auto" w:fill="FFFFFF"/>
        </w:rPr>
        <w:t>, </w:t>
      </w:r>
      <w:hyperlink r:id="rId6" w:history="1">
        <w:r>
          <w:rPr>
            <w:rStyle w:val="Hyperlink"/>
            <w:rFonts w:ascii="Arial" w:hAnsi="Arial" w:cs="Arial"/>
            <w:b/>
            <w:bCs/>
            <w:color w:val="782F40"/>
            <w:shd w:val="clear" w:color="auto" w:fill="FFFFFF"/>
          </w:rPr>
          <w:t>High Performance Materials Institute (HPMI)</w:t>
        </w:r>
      </w:hyperlink>
      <w:r>
        <w:rPr>
          <w:rFonts w:ascii="Arial" w:hAnsi="Arial" w:cs="Arial"/>
          <w:color w:val="2C2A29"/>
          <w:shd w:val="clear" w:color="auto" w:fill="FFFFFF"/>
        </w:rPr>
        <w:t> and the </w:t>
      </w:r>
      <w:hyperlink r:id="rId7" w:history="1">
        <w:r>
          <w:rPr>
            <w:rStyle w:val="Hyperlink"/>
            <w:rFonts w:ascii="Arial" w:hAnsi="Arial" w:cs="Arial"/>
            <w:b/>
            <w:bCs/>
            <w:color w:val="782F40"/>
            <w:shd w:val="clear" w:color="auto" w:fill="FFFFFF"/>
          </w:rPr>
          <w:t>Coastal &amp; Marine Laboratory</w:t>
        </w:r>
      </w:hyperlink>
      <w:r>
        <w:rPr>
          <w:rFonts w:ascii="Arial" w:hAnsi="Arial" w:cs="Arial"/>
          <w:color w:val="2C2A29"/>
          <w:shd w:val="clear" w:color="auto" w:fill="FFFFFF"/>
        </w:rPr>
        <w:t> to name a few. He can also provide companies technical assistance when applying for the Small Business Innovation Research and Small Business Technology Transfer Research (SBIR/STTR) program.</w:t>
      </w:r>
    </w:p>
    <w:p w14:paraId="1A95DC4A" w14:textId="77777777" w:rsidR="000D524D" w:rsidRDefault="000D524D"/>
    <w:sectPr w:rsidR="000D524D" w:rsidSect="00A9477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82"/>
    <w:rsid w:val="000D524D"/>
    <w:rsid w:val="00AB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C285"/>
  <w15:chartTrackingRefBased/>
  <w15:docId w15:val="{2F5DF24C-BD78-4E6B-BFC6-29B2AEAE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182"/>
    <w:rPr>
      <w:color w:val="0000FF"/>
      <w:u w:val="single"/>
    </w:rPr>
  </w:style>
  <w:style w:type="character" w:styleId="Strong">
    <w:name w:val="Strong"/>
    <w:basedOn w:val="DefaultParagraphFont"/>
    <w:uiPriority w:val="22"/>
    <w:qFormat/>
    <w:rsid w:val="00AB4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rinelab.f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pmi.net/" TargetMode="External"/><Relationship Id="rId5" Type="http://schemas.openxmlformats.org/officeDocument/2006/relationships/hyperlink" Target="http://www.fcaap.fsu.edu/" TargetMode="External"/><Relationship Id="rId4" Type="http://schemas.openxmlformats.org/officeDocument/2006/relationships/hyperlink" Target="https://nationalmaglab.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Key</dc:creator>
  <cp:keywords/>
  <dc:description/>
  <cp:lastModifiedBy>Diana Key</cp:lastModifiedBy>
  <cp:revision>1</cp:revision>
  <dcterms:created xsi:type="dcterms:W3CDTF">2022-03-30T17:04:00Z</dcterms:created>
  <dcterms:modified xsi:type="dcterms:W3CDTF">2022-03-30T17:04:00Z</dcterms:modified>
</cp:coreProperties>
</file>