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07C0" w14:textId="77777777" w:rsidR="003D071B" w:rsidRDefault="003D071B" w:rsidP="003D071B">
      <w:pPr>
        <w:spacing w:after="0" w:line="240" w:lineRule="auto"/>
        <w:outlineLvl w:val="0"/>
        <w:rPr>
          <w:rFonts w:ascii="Calibri" w:hAnsi="Calibri" w:cs="Calibri"/>
          <w:sz w:val="22"/>
          <w:szCs w:val="22"/>
          <w14:ligatures w14:val="none"/>
        </w:rPr>
      </w:pPr>
      <w:r>
        <w:rPr>
          <w:rFonts w:ascii="Calibri" w:hAnsi="Calibri" w:cs="Calibri"/>
          <w:b/>
          <w:bCs/>
          <w:sz w:val="22"/>
          <w:szCs w:val="22"/>
          <w14:ligatures w14:val="none"/>
        </w:rPr>
        <w:t>From:</w:t>
      </w:r>
      <w:r>
        <w:rPr>
          <w:rFonts w:ascii="Calibri" w:hAnsi="Calibri" w:cs="Calibri"/>
          <w:sz w:val="22"/>
          <w:szCs w:val="22"/>
          <w14:ligatures w14:val="none"/>
        </w:rPr>
        <w:t xml:space="preserve"> NSF eBusiness Outreach &lt;</w:t>
      </w:r>
      <w:hyperlink r:id="rId5" w:history="1">
        <w:r>
          <w:rPr>
            <w:rStyle w:val="Hyperlink"/>
            <w:rFonts w:ascii="Calibri" w:hAnsi="Calibri" w:cs="Calibri"/>
            <w:sz w:val="22"/>
            <w:szCs w:val="22"/>
            <w14:ligatures w14:val="none"/>
          </w:rPr>
          <w:t>EBUSINESS@LISTSERV.NSF.GOV</w:t>
        </w:r>
      </w:hyperlink>
      <w:r>
        <w:rPr>
          <w:rFonts w:ascii="Calibri" w:hAnsi="Calibri" w:cs="Calibri"/>
          <w:sz w:val="22"/>
          <w:szCs w:val="22"/>
          <w14:ligatures w14:val="none"/>
        </w:rPr>
        <w:t xml:space="preserve">&gt; </w:t>
      </w:r>
      <w:r>
        <w:rPr>
          <w:rFonts w:ascii="Calibri" w:hAnsi="Calibri" w:cs="Calibri"/>
          <w:b/>
          <w:bCs/>
          <w:sz w:val="22"/>
          <w:szCs w:val="22"/>
          <w14:ligatures w14:val="none"/>
        </w:rPr>
        <w:t xml:space="preserve">On Behalf Of </w:t>
      </w:r>
      <w:r>
        <w:rPr>
          <w:rFonts w:ascii="Calibri" w:hAnsi="Calibri" w:cs="Calibri"/>
          <w:sz w:val="22"/>
          <w:szCs w:val="22"/>
          <w14:ligatures w14:val="none"/>
        </w:rPr>
        <w:t>NSF Business Applications</w:t>
      </w:r>
      <w:r>
        <w:rPr>
          <w:rFonts w:ascii="Calibri" w:hAnsi="Calibri" w:cs="Calibri"/>
          <w:sz w:val="22"/>
          <w:szCs w:val="22"/>
          <w14:ligatures w14:val="none"/>
        </w:rPr>
        <w:br/>
      </w:r>
      <w:r>
        <w:rPr>
          <w:rFonts w:ascii="Calibri" w:hAnsi="Calibri" w:cs="Calibri"/>
          <w:b/>
          <w:bCs/>
          <w:sz w:val="22"/>
          <w:szCs w:val="22"/>
          <w14:ligatures w14:val="none"/>
        </w:rPr>
        <w:t>Sent:</w:t>
      </w:r>
      <w:r>
        <w:rPr>
          <w:rFonts w:ascii="Calibri" w:hAnsi="Calibri" w:cs="Calibri"/>
          <w:sz w:val="22"/>
          <w:szCs w:val="22"/>
          <w14:ligatures w14:val="none"/>
        </w:rPr>
        <w:t xml:space="preserve"> Tuesday, November 25, 2025 12:01 PM</w:t>
      </w:r>
      <w:r>
        <w:rPr>
          <w:rFonts w:ascii="Calibri" w:hAnsi="Calibri" w:cs="Calibri"/>
          <w:sz w:val="22"/>
          <w:szCs w:val="22"/>
          <w14:ligatures w14:val="none"/>
        </w:rPr>
        <w:br/>
      </w:r>
      <w:r>
        <w:rPr>
          <w:rFonts w:ascii="Calibri" w:hAnsi="Calibri" w:cs="Calibri"/>
          <w:b/>
          <w:bCs/>
          <w:sz w:val="22"/>
          <w:szCs w:val="22"/>
          <w14:ligatures w14:val="none"/>
        </w:rPr>
        <w:t>Subject:</w:t>
      </w:r>
      <w:r>
        <w:rPr>
          <w:rFonts w:ascii="Calibri" w:hAnsi="Calibri" w:cs="Calibri"/>
          <w:sz w:val="22"/>
          <w:szCs w:val="22"/>
          <w14:ligatures w14:val="none"/>
        </w:rPr>
        <w:t xml:space="preserve"> NSF Important Notice No. 149 Update</w:t>
      </w:r>
    </w:p>
    <w:p w14:paraId="27660D12" w14:textId="595335DD" w:rsidR="003D071B" w:rsidRDefault="00BE2DD8" w:rsidP="003D071B">
      <w:r>
        <w:t>11/25/2025</w:t>
      </w:r>
    </w:p>
    <w:p w14:paraId="1110277C" w14:textId="77777777" w:rsidR="003D071B" w:rsidRDefault="003D071B" w:rsidP="003D071B">
      <w:pPr>
        <w:pStyle w:val="NormalWeb"/>
        <w:spacing w:after="160" w:afterAutospacing="0"/>
        <w:rPr>
          <w:color w:val="000000"/>
        </w:rPr>
      </w:pPr>
      <w:r>
        <w:rPr>
          <w:color w:val="000000"/>
        </w:rPr>
        <w:t>Dear Colleague,</w:t>
      </w:r>
    </w:p>
    <w:p w14:paraId="33C77F83" w14:textId="77777777" w:rsidR="003D071B" w:rsidRDefault="003D071B" w:rsidP="003D071B">
      <w:pPr>
        <w:pStyle w:val="NormalWeb"/>
        <w:spacing w:before="0" w:beforeAutospacing="0" w:after="160" w:afterAutospacing="0"/>
        <w:rPr>
          <w:color w:val="000000"/>
        </w:rPr>
      </w:pPr>
      <w:r>
        <w:rPr>
          <w:color w:val="000000"/>
        </w:rPr>
        <w:t>The U.S. National Science Foundation (NSF) is providing this  correspondence to inform organizations, and Authorized Organizational Representatives, that starting December 2, 2025, the</w:t>
      </w:r>
      <w:r>
        <w:rPr>
          <w:rStyle w:val="apple-converted-space"/>
          <w:color w:val="000000"/>
        </w:rPr>
        <w:t> </w:t>
      </w:r>
      <w:r>
        <w:rPr>
          <w:color w:val="000000"/>
        </w:rPr>
        <w:t>new</w:t>
      </w:r>
      <w:r>
        <w:rPr>
          <w:rStyle w:val="apple-converted-space"/>
          <w:color w:val="000000"/>
        </w:rPr>
        <w:t> </w:t>
      </w:r>
      <w:r>
        <w:rPr>
          <w:color w:val="000000"/>
        </w:rPr>
        <w:t>requirements set forth in</w:t>
      </w:r>
      <w:r>
        <w:rPr>
          <w:rStyle w:val="apple-converted-space"/>
          <w:color w:val="000000"/>
        </w:rPr>
        <w:t> </w:t>
      </w:r>
      <w:hyperlink r:id="rId6" w:tooltip="https://www.nsf.gov/notices/important/important-notice-no-149-updates-nsf-research-security/in149#1" w:history="1">
        <w:r>
          <w:rPr>
            <w:rStyle w:val="Hyperlink"/>
            <w:color w:val="800080"/>
          </w:rPr>
          <w:t>NSF Important Notice No. 149</w:t>
        </w:r>
      </w:hyperlink>
      <w:r>
        <w:rPr>
          <w:color w:val="000000"/>
        </w:rPr>
        <w:t> will take effect.</w:t>
      </w:r>
    </w:p>
    <w:p w14:paraId="077398AA" w14:textId="77777777" w:rsidR="003D071B" w:rsidRDefault="003D071B" w:rsidP="003D071B">
      <w:pPr>
        <w:pStyle w:val="NormalWeb"/>
        <w:spacing w:after="160" w:afterAutospacing="0"/>
        <w:rPr>
          <w:color w:val="000000"/>
        </w:rPr>
      </w:pPr>
      <w:r>
        <w:rPr>
          <w:color w:val="000000"/>
        </w:rPr>
        <w:t>What you need to know:</w:t>
      </w:r>
    </w:p>
    <w:p w14:paraId="78B45D96" w14:textId="77777777" w:rsidR="003D071B" w:rsidRDefault="003D071B" w:rsidP="003D071B">
      <w:pPr>
        <w:numPr>
          <w:ilvl w:val="0"/>
          <w:numId w:val="1"/>
        </w:numPr>
        <w:spacing w:line="240" w:lineRule="auto"/>
        <w:rPr>
          <w:rFonts w:eastAsia="Times New Roman"/>
          <w:color w:val="000000"/>
          <w14:ligatures w14:val="none"/>
        </w:rPr>
      </w:pPr>
      <w:r>
        <w:rPr>
          <w:rFonts w:eastAsia="Times New Roman"/>
          <w:color w:val="000000"/>
          <w14:ligatures w14:val="none"/>
        </w:rPr>
        <w:t>Proposals submitted before December 2, 2025, including those submitted during the recent lapse in appropriations, are not subject to those requirements originally set to take effect on October 10, 2025.</w:t>
      </w:r>
    </w:p>
    <w:p w14:paraId="3A774DA9" w14:textId="77777777" w:rsidR="003D071B" w:rsidRDefault="003D071B" w:rsidP="003D071B">
      <w:pPr>
        <w:numPr>
          <w:ilvl w:val="0"/>
          <w:numId w:val="1"/>
        </w:numPr>
        <w:spacing w:line="240" w:lineRule="auto"/>
        <w:rPr>
          <w:rFonts w:eastAsia="Times New Roman"/>
          <w:color w:val="000000"/>
          <w14:ligatures w14:val="none"/>
        </w:rPr>
      </w:pPr>
      <w:r>
        <w:rPr>
          <w:rFonts w:eastAsia="Times New Roman"/>
          <w:color w:val="000000"/>
          <w14:ligatures w14:val="none"/>
        </w:rPr>
        <w:t>As of December 2, 2025, such new certifications are required at the time of proposal submission within the Cover Sheet, Biographical Sketch, and Current and Pending (Other) Support forms. These include new certifications related to:</w:t>
      </w:r>
    </w:p>
    <w:p w14:paraId="0DEB2424" w14:textId="77777777" w:rsidR="003D071B" w:rsidRDefault="003D071B" w:rsidP="003D071B">
      <w:pPr>
        <w:numPr>
          <w:ilvl w:val="1"/>
          <w:numId w:val="1"/>
        </w:numPr>
        <w:spacing w:line="240" w:lineRule="auto"/>
        <w:rPr>
          <w:rFonts w:eastAsia="Times New Roman"/>
          <w:color w:val="000000"/>
          <w14:ligatures w14:val="none"/>
        </w:rPr>
      </w:pPr>
      <w:r>
        <w:rPr>
          <w:rFonts w:eastAsia="Times New Roman"/>
          <w:color w:val="000000"/>
          <w14:ligatures w14:val="none"/>
        </w:rPr>
        <w:t>Completion of research security training by all senior/key personnel; and</w:t>
      </w:r>
    </w:p>
    <w:p w14:paraId="10D62118" w14:textId="77777777" w:rsidR="003D071B" w:rsidRDefault="003D071B" w:rsidP="003D071B">
      <w:pPr>
        <w:numPr>
          <w:ilvl w:val="1"/>
          <w:numId w:val="1"/>
        </w:numPr>
        <w:spacing w:line="240" w:lineRule="auto"/>
        <w:rPr>
          <w:rFonts w:eastAsia="Times New Roman"/>
          <w:color w:val="000000"/>
          <w14:ligatures w14:val="none"/>
        </w:rPr>
      </w:pPr>
      <w:r>
        <w:rPr>
          <w:rFonts w:eastAsia="Times New Roman"/>
          <w:color w:val="000000"/>
          <w14:ligatures w14:val="none"/>
        </w:rPr>
        <w:t>An institution of higher education’s status regarding contracts or agreements with any Confucius Institute.</w:t>
      </w:r>
    </w:p>
    <w:p w14:paraId="01C0490C" w14:textId="77777777" w:rsidR="003D071B" w:rsidRDefault="003D071B" w:rsidP="003D071B">
      <w:pPr>
        <w:numPr>
          <w:ilvl w:val="0"/>
          <w:numId w:val="1"/>
        </w:numPr>
        <w:spacing w:line="240" w:lineRule="auto"/>
        <w:rPr>
          <w:rFonts w:eastAsia="Times New Roman"/>
          <w:color w:val="000000"/>
          <w14:ligatures w14:val="none"/>
        </w:rPr>
      </w:pPr>
      <w:r>
        <w:rPr>
          <w:rFonts w:eastAsia="Times New Roman"/>
          <w:color w:val="000000"/>
          <w14:ligatures w14:val="none"/>
        </w:rPr>
        <w:t>Organizations are required to provide supporting documentation, including copies of grants, contracts, and agreements, upon request by NSF.</w:t>
      </w:r>
    </w:p>
    <w:p w14:paraId="48BF1518" w14:textId="77777777" w:rsidR="003D071B" w:rsidRDefault="003D071B" w:rsidP="003D071B">
      <w:pPr>
        <w:numPr>
          <w:ilvl w:val="0"/>
          <w:numId w:val="1"/>
        </w:numPr>
        <w:spacing w:line="240" w:lineRule="auto"/>
        <w:rPr>
          <w:rFonts w:eastAsia="Times New Roman"/>
          <w:color w:val="000000"/>
          <w14:ligatures w14:val="none"/>
        </w:rPr>
      </w:pPr>
      <w:r>
        <w:rPr>
          <w:rFonts w:eastAsia="Times New Roman"/>
          <w:color w:val="000000"/>
          <w14:ligatures w14:val="none"/>
        </w:rPr>
        <w:t xml:space="preserve">To assist research organizations and investigators, NSF has published a Frequently Asked Questions (FAQ) web page summarizing the new requirements, certification procedures, and relevant timelines. Access the FAQs </w:t>
      </w:r>
      <w:hyperlink r:id="rId7" w:history="1">
        <w:r>
          <w:rPr>
            <w:rStyle w:val="Hyperlink"/>
            <w:rFonts w:eastAsia="Times New Roman"/>
            <w14:ligatures w14:val="none"/>
          </w:rPr>
          <w:t>here</w:t>
        </w:r>
      </w:hyperlink>
      <w:r>
        <w:rPr>
          <w:rFonts w:eastAsia="Times New Roman"/>
          <w:color w:val="000000"/>
          <w14:ligatures w14:val="none"/>
        </w:rPr>
        <w:t>.</w:t>
      </w:r>
    </w:p>
    <w:p w14:paraId="65991B5A" w14:textId="77777777" w:rsidR="003D071B" w:rsidRDefault="003D071B" w:rsidP="003D071B">
      <w:pPr>
        <w:spacing w:line="240" w:lineRule="auto"/>
        <w:rPr>
          <w:color w:val="000000"/>
          <w14:ligatures w14:val="none"/>
        </w:rPr>
      </w:pPr>
      <w:r>
        <w:rPr>
          <w:rStyle w:val="apple-converted-space"/>
          <w:color w:val="000000"/>
        </w:rPr>
        <w:t xml:space="preserve">If you have questions regarding these requirements, please contact </w:t>
      </w:r>
      <w:hyperlink r:id="rId8" w:history="1">
        <w:r>
          <w:rPr>
            <w:rStyle w:val="Hyperlink"/>
          </w:rPr>
          <w:t>researchsecurity@nsf.gov</w:t>
        </w:r>
      </w:hyperlink>
      <w:r>
        <w:rPr>
          <w:rStyle w:val="apple-converted-space"/>
          <w:color w:val="000000"/>
        </w:rPr>
        <w:t xml:space="preserve"> for additional guidance.</w:t>
      </w:r>
    </w:p>
    <w:p w14:paraId="3DBB302D" w14:textId="77777777" w:rsidR="003D071B" w:rsidRDefault="003D071B" w:rsidP="003D071B">
      <w:pPr>
        <w:pStyle w:val="NormalWeb"/>
        <w:spacing w:after="160" w:afterAutospacing="0"/>
        <w:rPr>
          <w:color w:val="000000"/>
        </w:rPr>
      </w:pPr>
      <w:r>
        <w:rPr>
          <w:color w:val="000000"/>
        </w:rPr>
        <w:t>Best Regards,</w:t>
      </w:r>
    </w:p>
    <w:p w14:paraId="5133F814" w14:textId="77777777" w:rsidR="003D071B" w:rsidRDefault="003D071B" w:rsidP="003D071B">
      <w:pPr>
        <w:pStyle w:val="NormalWeb"/>
        <w:spacing w:after="160" w:afterAutospacing="0"/>
        <w:rPr>
          <w:color w:val="000000"/>
        </w:rPr>
      </w:pPr>
      <w:r>
        <w:rPr>
          <w:color w:val="000000"/>
        </w:rPr>
        <w:t>NSF Office of the Chief of Research Security Strategy and Policy</w:t>
      </w:r>
    </w:p>
    <w:p w14:paraId="50A3B2D2" w14:textId="77777777" w:rsidR="00F01D12" w:rsidRDefault="00F01D12"/>
    <w:sectPr w:rsidR="00F01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D0F20"/>
    <w:multiLevelType w:val="multilevel"/>
    <w:tmpl w:val="EACE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67241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1B"/>
    <w:rsid w:val="003D071B"/>
    <w:rsid w:val="0084252D"/>
    <w:rsid w:val="00A5602D"/>
    <w:rsid w:val="00BE2DD8"/>
    <w:rsid w:val="00F0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2692"/>
  <w15:chartTrackingRefBased/>
  <w15:docId w15:val="{54CEA45C-FECB-4495-A126-54C7E199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1B"/>
    <w:pPr>
      <w:spacing w:line="276" w:lineRule="auto"/>
    </w:pPr>
    <w:rPr>
      <w:rFonts w:ascii="Aptos" w:hAnsi="Aptos" w:cs="Aptos"/>
      <w:kern w:val="0"/>
    </w:rPr>
  </w:style>
  <w:style w:type="paragraph" w:styleId="Heading1">
    <w:name w:val="heading 1"/>
    <w:basedOn w:val="Normal"/>
    <w:next w:val="Normal"/>
    <w:link w:val="Heading1Char"/>
    <w:uiPriority w:val="9"/>
    <w:qFormat/>
    <w:rsid w:val="003D0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1B"/>
    <w:rPr>
      <w:rFonts w:eastAsiaTheme="majorEastAsia" w:cstheme="majorBidi"/>
      <w:color w:val="272727" w:themeColor="text1" w:themeTint="D8"/>
    </w:rPr>
  </w:style>
  <w:style w:type="paragraph" w:styleId="Title">
    <w:name w:val="Title"/>
    <w:basedOn w:val="Normal"/>
    <w:next w:val="Normal"/>
    <w:link w:val="TitleChar"/>
    <w:uiPriority w:val="10"/>
    <w:qFormat/>
    <w:rsid w:val="003D0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1B"/>
    <w:pPr>
      <w:spacing w:before="160"/>
      <w:jc w:val="center"/>
    </w:pPr>
    <w:rPr>
      <w:i/>
      <w:iCs/>
      <w:color w:val="404040" w:themeColor="text1" w:themeTint="BF"/>
    </w:rPr>
  </w:style>
  <w:style w:type="character" w:customStyle="1" w:styleId="QuoteChar">
    <w:name w:val="Quote Char"/>
    <w:basedOn w:val="DefaultParagraphFont"/>
    <w:link w:val="Quote"/>
    <w:uiPriority w:val="29"/>
    <w:rsid w:val="003D071B"/>
    <w:rPr>
      <w:i/>
      <w:iCs/>
      <w:color w:val="404040" w:themeColor="text1" w:themeTint="BF"/>
    </w:rPr>
  </w:style>
  <w:style w:type="paragraph" w:styleId="ListParagraph">
    <w:name w:val="List Paragraph"/>
    <w:basedOn w:val="Normal"/>
    <w:uiPriority w:val="34"/>
    <w:qFormat/>
    <w:rsid w:val="003D071B"/>
    <w:pPr>
      <w:ind w:left="720"/>
      <w:contextualSpacing/>
    </w:pPr>
  </w:style>
  <w:style w:type="character" w:styleId="IntenseEmphasis">
    <w:name w:val="Intense Emphasis"/>
    <w:basedOn w:val="DefaultParagraphFont"/>
    <w:uiPriority w:val="21"/>
    <w:qFormat/>
    <w:rsid w:val="003D071B"/>
    <w:rPr>
      <w:i/>
      <w:iCs/>
      <w:color w:val="0F4761" w:themeColor="accent1" w:themeShade="BF"/>
    </w:rPr>
  </w:style>
  <w:style w:type="paragraph" w:styleId="IntenseQuote">
    <w:name w:val="Intense Quote"/>
    <w:basedOn w:val="Normal"/>
    <w:next w:val="Normal"/>
    <w:link w:val="IntenseQuoteChar"/>
    <w:uiPriority w:val="30"/>
    <w:qFormat/>
    <w:rsid w:val="003D0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71B"/>
    <w:rPr>
      <w:i/>
      <w:iCs/>
      <w:color w:val="0F4761" w:themeColor="accent1" w:themeShade="BF"/>
    </w:rPr>
  </w:style>
  <w:style w:type="character" w:styleId="IntenseReference">
    <w:name w:val="Intense Reference"/>
    <w:basedOn w:val="DefaultParagraphFont"/>
    <w:uiPriority w:val="32"/>
    <w:qFormat/>
    <w:rsid w:val="003D071B"/>
    <w:rPr>
      <w:b/>
      <w:bCs/>
      <w:smallCaps/>
      <w:color w:val="0F4761" w:themeColor="accent1" w:themeShade="BF"/>
      <w:spacing w:val="5"/>
    </w:rPr>
  </w:style>
  <w:style w:type="character" w:styleId="Hyperlink">
    <w:name w:val="Hyperlink"/>
    <w:basedOn w:val="DefaultParagraphFont"/>
    <w:uiPriority w:val="99"/>
    <w:semiHidden/>
    <w:unhideWhenUsed/>
    <w:rsid w:val="003D071B"/>
    <w:rPr>
      <w:color w:val="467886"/>
      <w:u w:val="single"/>
    </w:rPr>
  </w:style>
  <w:style w:type="paragraph" w:styleId="NormalWeb">
    <w:name w:val="Normal (Web)"/>
    <w:basedOn w:val="Normal"/>
    <w:uiPriority w:val="99"/>
    <w:semiHidden/>
    <w:unhideWhenUsed/>
    <w:rsid w:val="003D071B"/>
    <w:pPr>
      <w:spacing w:before="100" w:beforeAutospacing="1" w:after="100" w:afterAutospacing="1" w:line="240" w:lineRule="auto"/>
    </w:pPr>
    <w:rPr>
      <w14:ligatures w14:val="none"/>
    </w:rPr>
  </w:style>
  <w:style w:type="character" w:customStyle="1" w:styleId="apple-converted-space">
    <w:name w:val="apple-converted-space"/>
    <w:basedOn w:val="DefaultParagraphFont"/>
    <w:rsid w:val="003D0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ecurity@nsf.gov"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nsf.gov%2Fresearch-security%2Fimportant-notice-no-149-implementation-faq&amp;data=05%7C02%7Cecampanale%40fsu.edu%7C87ecfdd79a9048f148c808de336a7734%7Ca36450ebdb0642a78d1b026719f701e3%7C0%7C0%7C639004729537939365%7CUnknown%7CTWFpbGZsb3d8eyJFbXB0eU1hcGkiOnRydWUsIlYiOiIwLjAuMDAwMCIsIlAiOiJXaW4zMiIsIkFOIjoiTWFpbCIsIldUIjoyfQ%3D%3D%7C0%7C%7C%7C&amp;sdata=K%2BCdvpHNzc%2B%2B%2F46Ttge4G6olemTr4pjEDJScRR6gdO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www.nsf.gov%2Fnotices%2Fimportant%2Fimportant-notice-no-149-updates-nsf-research-security%2Fin149%231&amp;data=05%7C02%7Cecampanale%40fsu.edu%7C87ecfdd79a9048f148c808de336a7734%7Ca36450ebdb0642a78d1b026719f701e3%7C0%7C0%7C639004729537908332%7CUnknown%7CTWFpbGZsb3d8eyJFbXB0eU1hcGkiOnRydWUsIlYiOiIwLjAuMDAwMCIsIlAiOiJXaW4zMiIsIkFOIjoiTWFpbCIsIldUIjoyfQ%3D%3D%7C0%7C%7C%7C&amp;sdata=iuEDeZxq2cFs7QKa8A5L8NYM2ueddUckTHW2fzib2ns%3D&amp;reserved=0" TargetMode="External"/><Relationship Id="rId5" Type="http://schemas.openxmlformats.org/officeDocument/2006/relationships/hyperlink" Target="mailto:EBUSINESS@LISTSERV.NSF.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445</Words>
  <Characters>2434</Characters>
  <Application>Microsoft Office Word</Application>
  <DocSecurity>0</DocSecurity>
  <Lines>56</Lines>
  <Paragraphs>36</Paragraphs>
  <ScaleCrop>false</ScaleCrop>
  <Company>Florida State University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Campanale</dc:creator>
  <cp:keywords/>
  <dc:description/>
  <cp:lastModifiedBy>Eileen Campanale</cp:lastModifiedBy>
  <cp:revision>2</cp:revision>
  <dcterms:created xsi:type="dcterms:W3CDTF">2025-12-04T19:25:00Z</dcterms:created>
  <dcterms:modified xsi:type="dcterms:W3CDTF">2025-12-04T19:33:00Z</dcterms:modified>
</cp:coreProperties>
</file>